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8724E">
      <w:pPr>
        <w:keepNext w:val="0"/>
        <w:keepLines w:val="0"/>
        <w:pageBreakBefore w:val="0"/>
        <w:widowControl w:val="0"/>
        <w:wordWrap/>
        <w:overflowPunct/>
        <w:topLinePunct w:val="0"/>
        <w:bidi w:val="0"/>
        <w:adjustRightInd w:val="0"/>
        <w:snapToGrid w:val="0"/>
        <w:spacing w:line="560" w:lineRule="exact"/>
        <w:jc w:val="both"/>
        <w:rPr>
          <w:rFonts w:hint="default" w:ascii="Times New Roman" w:hAnsi="Times New Roman" w:eastAsia="黑体" w:cs="黑体"/>
          <w:bCs/>
          <w:kern w:val="0"/>
          <w:sz w:val="32"/>
          <w:szCs w:val="32"/>
          <w:highlight w:val="none"/>
          <w:u w:val="none"/>
          <w:lang w:val="en-US" w:eastAsia="zh-CN"/>
        </w:rPr>
      </w:pPr>
      <w:r>
        <w:rPr>
          <w:rFonts w:hint="eastAsia" w:ascii="Times New Roman" w:hAnsi="Times New Roman" w:eastAsia="黑体" w:cs="黑体"/>
          <w:bCs/>
          <w:kern w:val="0"/>
          <w:sz w:val="32"/>
          <w:szCs w:val="32"/>
          <w:highlight w:val="none"/>
          <w:u w:val="none"/>
          <w:lang w:val="en-US" w:eastAsia="zh-CN"/>
        </w:rPr>
        <w:t>附件2-3</w:t>
      </w:r>
    </w:p>
    <w:p w14:paraId="7DA07100">
      <w:pPr>
        <w:keepNext w:val="0"/>
        <w:keepLines w:val="0"/>
        <w:pageBreakBefore w:val="0"/>
        <w:widowControl w:val="0"/>
        <w:wordWrap/>
        <w:overflowPunct/>
        <w:topLinePunct w:val="0"/>
        <w:bidi w:val="0"/>
        <w:adjustRightInd w:val="0"/>
        <w:snapToGrid w:val="0"/>
        <w:spacing w:line="560" w:lineRule="exact"/>
        <w:jc w:val="center"/>
        <w:rPr>
          <w:rFonts w:hint="eastAsia" w:ascii="Times New Roman" w:hAnsi="Times New Roman" w:eastAsia="方正小标宋简体" w:cs="方正小标宋简体"/>
          <w:bCs/>
          <w:kern w:val="0"/>
          <w:sz w:val="44"/>
          <w:szCs w:val="44"/>
          <w:highlight w:val="none"/>
          <w:u w:val="none"/>
          <w:lang w:eastAsia="zh-CN"/>
        </w:rPr>
      </w:pPr>
    </w:p>
    <w:p w14:paraId="7FEA4F7F">
      <w:pPr>
        <w:keepNext w:val="0"/>
        <w:keepLines w:val="0"/>
        <w:pageBreakBefore w:val="0"/>
        <w:widowControl w:val="0"/>
        <w:wordWrap/>
        <w:overflowPunct/>
        <w:topLinePunct w:val="0"/>
        <w:bidi w:val="0"/>
        <w:adjustRightInd w:val="0"/>
        <w:snapToGrid w:val="0"/>
        <w:spacing w:line="560" w:lineRule="exact"/>
        <w:jc w:val="center"/>
        <w:rPr>
          <w:rFonts w:hint="eastAsia" w:ascii="Times New Roman" w:hAnsi="Times New Roman" w:eastAsia="方正小标宋简体" w:cs="方正小标宋简体"/>
          <w:bCs/>
          <w:kern w:val="0"/>
          <w:sz w:val="44"/>
          <w:szCs w:val="44"/>
          <w:highlight w:val="none"/>
          <w:u w:val="none"/>
        </w:rPr>
      </w:pPr>
      <w:r>
        <w:rPr>
          <w:rFonts w:hint="eastAsia" w:ascii="Times New Roman" w:hAnsi="Times New Roman" w:eastAsia="方正小标宋简体" w:cs="方正小标宋简体"/>
          <w:bCs/>
          <w:kern w:val="0"/>
          <w:sz w:val="44"/>
          <w:szCs w:val="44"/>
          <w:highlight w:val="none"/>
          <w:u w:val="none"/>
          <w:lang w:eastAsia="zh-CN"/>
        </w:rPr>
        <w:t>辽宁省</w:t>
      </w:r>
      <w:r>
        <w:rPr>
          <w:rFonts w:hint="eastAsia" w:ascii="Times New Roman" w:hAnsi="Times New Roman" w:eastAsia="方正小标宋简体" w:cs="方正小标宋简体"/>
          <w:bCs/>
          <w:kern w:val="0"/>
          <w:sz w:val="44"/>
          <w:szCs w:val="44"/>
          <w:highlight w:val="none"/>
          <w:u w:val="none"/>
          <w:lang w:val="en-US" w:eastAsia="zh-CN"/>
        </w:rPr>
        <w:t>教育系统</w:t>
      </w:r>
      <w:r>
        <w:rPr>
          <w:rFonts w:hint="eastAsia" w:ascii="Times New Roman" w:hAnsi="Times New Roman" w:eastAsia="方正小标宋简体" w:cs="方正小标宋简体"/>
          <w:bCs/>
          <w:kern w:val="0"/>
          <w:sz w:val="44"/>
          <w:szCs w:val="44"/>
          <w:highlight w:val="none"/>
          <w:u w:val="none"/>
          <w:lang w:eastAsia="zh-CN"/>
        </w:rPr>
        <w:t>先进个人</w:t>
      </w:r>
      <w:r>
        <w:rPr>
          <w:rFonts w:hint="eastAsia" w:ascii="Times New Roman" w:hAnsi="Times New Roman" w:eastAsia="方正小标宋简体" w:cs="方正小标宋简体"/>
          <w:bCs/>
          <w:kern w:val="0"/>
          <w:sz w:val="44"/>
          <w:szCs w:val="44"/>
          <w:highlight w:val="none"/>
          <w:u w:val="none"/>
        </w:rPr>
        <w:t>初审推荐登记表</w:t>
      </w:r>
    </w:p>
    <w:p w14:paraId="0C2AE38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小标宋简体" w:cs="Times New Roman"/>
          <w:sz w:val="44"/>
          <w:szCs w:val="44"/>
          <w:highlight w:val="none"/>
          <w:u w:val="none"/>
        </w:rPr>
      </w:pPr>
    </w:p>
    <w:tbl>
      <w:tblPr>
        <w:tblStyle w:val="4"/>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524"/>
        <w:gridCol w:w="806"/>
        <w:gridCol w:w="1527"/>
        <w:gridCol w:w="142"/>
        <w:gridCol w:w="1073"/>
        <w:gridCol w:w="1038"/>
        <w:gridCol w:w="411"/>
        <w:gridCol w:w="489"/>
        <w:gridCol w:w="1287"/>
      </w:tblGrid>
      <w:tr w14:paraId="2581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454E2332">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姓名</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4157A937">
            <w:pPr>
              <w:keepNext w:val="0"/>
              <w:keepLines w:val="0"/>
              <w:pageBreakBefore w:val="0"/>
              <w:widowControl w:val="0"/>
              <w:wordWrap/>
              <w:overflowPunct/>
              <w:topLinePunct w:val="0"/>
              <w:bidi w:val="0"/>
              <w:spacing w:line="240" w:lineRule="exact"/>
              <w:jc w:val="center"/>
              <w:rPr>
                <w:rFonts w:hint="eastAsia"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孙犁</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000D41E2">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性别</w:t>
            </w:r>
          </w:p>
        </w:tc>
        <w:tc>
          <w:tcPr>
            <w:tcW w:w="3225" w:type="dxa"/>
            <w:gridSpan w:val="4"/>
            <w:tcBorders>
              <w:top w:val="single" w:color="auto" w:sz="4" w:space="0"/>
              <w:left w:val="single" w:color="auto" w:sz="4" w:space="0"/>
              <w:bottom w:val="single" w:color="auto" w:sz="4" w:space="0"/>
              <w:right w:val="single" w:color="auto" w:sz="4" w:space="0"/>
            </w:tcBorders>
            <w:noWrap w:val="0"/>
            <w:vAlign w:val="center"/>
          </w:tcPr>
          <w:p w14:paraId="219C7974">
            <w:pPr>
              <w:keepNext w:val="0"/>
              <w:keepLines w:val="0"/>
              <w:pageBreakBefore w:val="0"/>
              <w:widowControl w:val="0"/>
              <w:wordWrap/>
              <w:overflowPunct/>
              <w:topLinePunct w:val="0"/>
              <w:bidi w:val="0"/>
              <w:spacing w:line="240" w:lineRule="exact"/>
              <w:jc w:val="center"/>
              <w:rPr>
                <w:rFonts w:hint="eastAsia"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男</w:t>
            </w:r>
          </w:p>
        </w:tc>
      </w:tr>
      <w:tr w14:paraId="5933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040E6BFE">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民族</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75FCF843">
            <w:pPr>
              <w:keepNext w:val="0"/>
              <w:keepLines w:val="0"/>
              <w:pageBreakBefore w:val="0"/>
              <w:widowControl w:val="0"/>
              <w:wordWrap/>
              <w:overflowPunct/>
              <w:topLinePunct w:val="0"/>
              <w:bidi w:val="0"/>
              <w:spacing w:line="240" w:lineRule="exact"/>
              <w:jc w:val="center"/>
              <w:rPr>
                <w:rFonts w:hint="eastAsia"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汉</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6B8BF7FF">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出生日期</w:t>
            </w:r>
          </w:p>
        </w:tc>
        <w:tc>
          <w:tcPr>
            <w:tcW w:w="3225" w:type="dxa"/>
            <w:gridSpan w:val="4"/>
            <w:tcBorders>
              <w:top w:val="single" w:color="auto" w:sz="4" w:space="0"/>
              <w:left w:val="single" w:color="auto" w:sz="4" w:space="0"/>
              <w:bottom w:val="single" w:color="auto" w:sz="4" w:space="0"/>
              <w:right w:val="single" w:color="auto" w:sz="4" w:space="0"/>
            </w:tcBorders>
            <w:noWrap w:val="0"/>
            <w:vAlign w:val="center"/>
          </w:tcPr>
          <w:p w14:paraId="328C43D4">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rPr>
            </w:pPr>
            <w:r>
              <w:rPr>
                <w:rFonts w:hint="eastAsia" w:ascii="Times New Roman" w:hAnsi="Times New Roman" w:eastAsia="方正仿宋_GB2312" w:cs="Times New Roman"/>
                <w:sz w:val="24"/>
                <w:szCs w:val="24"/>
                <w:highlight w:val="none"/>
                <w:u w:val="none"/>
                <w:lang w:val="en-US" w:eastAsia="zh-CN"/>
              </w:rPr>
              <w:t>1985.05</w:t>
            </w:r>
          </w:p>
        </w:tc>
      </w:tr>
      <w:tr w14:paraId="7818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32BEA974">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籍贯</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71B49DD3">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eastAsia" w:ascii="Times New Roman" w:hAnsi="Times New Roman" w:eastAsia="方正仿宋_GB2312" w:cs="Times New Roman"/>
                <w:sz w:val="24"/>
                <w:szCs w:val="24"/>
                <w:highlight w:val="none"/>
                <w:u w:val="none"/>
                <w:lang w:val="en-US" w:eastAsia="zh-CN"/>
              </w:rPr>
              <w:t>山东</w:t>
            </w:r>
            <w:r>
              <w:rPr>
                <w:rFonts w:hint="default" w:ascii="Times New Roman" w:hAnsi="Times New Roman" w:eastAsia="方正仿宋_GB2312" w:cs="Times New Roman"/>
                <w:sz w:val="24"/>
                <w:szCs w:val="24"/>
                <w:highlight w:val="none"/>
                <w:u w:val="none"/>
              </w:rPr>
              <w:t>省</w:t>
            </w:r>
            <w:r>
              <w:rPr>
                <w:rFonts w:hint="eastAsia" w:ascii="Times New Roman" w:hAnsi="Times New Roman" w:eastAsia="方正仿宋_GB2312" w:cs="Times New Roman"/>
                <w:sz w:val="24"/>
                <w:szCs w:val="24"/>
                <w:highlight w:val="none"/>
                <w:u w:val="none"/>
                <w:lang w:val="en-US" w:eastAsia="zh-CN"/>
              </w:rPr>
              <w:t>莱州</w:t>
            </w:r>
            <w:r>
              <w:rPr>
                <w:rFonts w:hint="default" w:ascii="Times New Roman" w:hAnsi="Times New Roman" w:eastAsia="方正仿宋_GB2312" w:cs="Times New Roman"/>
                <w:sz w:val="24"/>
                <w:szCs w:val="24"/>
                <w:highlight w:val="none"/>
                <w:u w:val="none"/>
              </w:rPr>
              <w:t>市</w:t>
            </w:r>
            <w:r>
              <w:rPr>
                <w:rFonts w:hint="eastAsia" w:ascii="Times New Roman" w:hAnsi="Times New Roman" w:eastAsia="方正仿宋_GB2312" w:cs="Times New Roman"/>
                <w:sz w:val="24"/>
                <w:szCs w:val="24"/>
                <w:highlight w:val="none"/>
                <w:u w:val="none"/>
                <w:lang w:val="en-US" w:eastAsia="zh-CN"/>
              </w:rPr>
              <w:t>掖</w:t>
            </w:r>
            <w:r>
              <w:rPr>
                <w:rFonts w:hint="default" w:ascii="Times New Roman" w:hAnsi="Times New Roman" w:eastAsia="方正仿宋_GB2312" w:cs="Times New Roman"/>
                <w:sz w:val="24"/>
                <w:szCs w:val="24"/>
                <w:highlight w:val="none"/>
                <w:u w:val="none"/>
              </w:rPr>
              <w:t>县</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627ED10A">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户籍地</w:t>
            </w:r>
          </w:p>
        </w:tc>
        <w:tc>
          <w:tcPr>
            <w:tcW w:w="3225" w:type="dxa"/>
            <w:gridSpan w:val="4"/>
            <w:tcBorders>
              <w:top w:val="single" w:color="auto" w:sz="4" w:space="0"/>
              <w:left w:val="single" w:color="auto" w:sz="4" w:space="0"/>
              <w:bottom w:val="single" w:color="auto" w:sz="4" w:space="0"/>
              <w:right w:val="single" w:color="auto" w:sz="4" w:space="0"/>
            </w:tcBorders>
            <w:noWrap w:val="0"/>
            <w:vAlign w:val="center"/>
          </w:tcPr>
          <w:p w14:paraId="1C7310E4">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辽宁省沈阳市</w:t>
            </w:r>
          </w:p>
        </w:tc>
      </w:tr>
      <w:tr w14:paraId="01B4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6D3B5A4F">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政治面貌</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52BE0389">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中共党员</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4A9184CB">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default" w:ascii="Times New Roman" w:hAnsi="Times New Roman" w:eastAsia="方正仿宋_GB2312" w:cs="Times New Roman"/>
                <w:sz w:val="24"/>
                <w:szCs w:val="24"/>
                <w:highlight w:val="none"/>
                <w:u w:val="none"/>
                <w:lang w:val="en-US" w:eastAsia="zh-CN"/>
              </w:rPr>
              <w:t>身份标识</w:t>
            </w:r>
          </w:p>
        </w:tc>
        <w:tc>
          <w:tcPr>
            <w:tcW w:w="3225" w:type="dxa"/>
            <w:gridSpan w:val="4"/>
            <w:tcBorders>
              <w:top w:val="single" w:color="auto" w:sz="4" w:space="0"/>
              <w:left w:val="single" w:color="auto" w:sz="4" w:space="0"/>
              <w:bottom w:val="single" w:color="auto" w:sz="4" w:space="0"/>
              <w:right w:val="single" w:color="auto" w:sz="4" w:space="0"/>
            </w:tcBorders>
            <w:noWrap w:val="0"/>
            <w:vAlign w:val="center"/>
          </w:tcPr>
          <w:p w14:paraId="36996ACE">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专业技术人员</w:t>
            </w:r>
          </w:p>
        </w:tc>
      </w:tr>
      <w:tr w14:paraId="61CD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098B07E2">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学历</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13232AFD">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default" w:ascii="Times New Roman" w:hAnsi="Times New Roman" w:eastAsia="方正仿宋_GB2312" w:cs="Times New Roman"/>
                <w:sz w:val="24"/>
                <w:szCs w:val="24"/>
                <w:highlight w:val="none"/>
                <w:u w:val="none"/>
                <w:lang w:val="en-US" w:eastAsia="zh-CN"/>
              </w:rPr>
              <w:t>大学本科</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6B97BDA0">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default" w:ascii="Times New Roman" w:hAnsi="Times New Roman" w:eastAsia="方正仿宋_GB2312" w:cs="Times New Roman"/>
                <w:sz w:val="24"/>
                <w:szCs w:val="24"/>
                <w:highlight w:val="none"/>
                <w:u w:val="none"/>
                <w:lang w:val="en-US" w:eastAsia="zh-CN"/>
              </w:rPr>
              <w:t>学位</w:t>
            </w:r>
          </w:p>
        </w:tc>
        <w:tc>
          <w:tcPr>
            <w:tcW w:w="3225" w:type="dxa"/>
            <w:gridSpan w:val="4"/>
            <w:tcBorders>
              <w:top w:val="single" w:color="auto" w:sz="4" w:space="0"/>
              <w:left w:val="single" w:color="auto" w:sz="4" w:space="0"/>
              <w:bottom w:val="single" w:color="auto" w:sz="4" w:space="0"/>
              <w:right w:val="single" w:color="auto" w:sz="4" w:space="0"/>
            </w:tcBorders>
            <w:noWrap w:val="0"/>
            <w:vAlign w:val="center"/>
          </w:tcPr>
          <w:p w14:paraId="0B8EA7E8">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文学学士</w:t>
            </w:r>
          </w:p>
        </w:tc>
      </w:tr>
      <w:tr w14:paraId="19F4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6D47A9FB">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证件类型</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179762EE">
            <w:pPr>
              <w:keepNext w:val="0"/>
              <w:keepLines w:val="0"/>
              <w:pageBreakBefore w:val="0"/>
              <w:widowControl w:val="0"/>
              <w:wordWrap/>
              <w:overflowPunct/>
              <w:topLinePunct w:val="0"/>
              <w:bidi w:val="0"/>
              <w:spacing w:line="240" w:lineRule="exact"/>
              <w:jc w:val="center"/>
              <w:rPr>
                <w:rFonts w:hint="eastAsia"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身份证</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4569917B">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证件号码</w:t>
            </w:r>
          </w:p>
        </w:tc>
        <w:tc>
          <w:tcPr>
            <w:tcW w:w="3225" w:type="dxa"/>
            <w:gridSpan w:val="4"/>
            <w:tcBorders>
              <w:top w:val="single" w:color="auto" w:sz="4" w:space="0"/>
              <w:left w:val="single" w:color="auto" w:sz="4" w:space="0"/>
              <w:bottom w:val="single" w:color="auto" w:sz="4" w:space="0"/>
              <w:right w:val="single" w:color="auto" w:sz="4" w:space="0"/>
            </w:tcBorders>
            <w:noWrap w:val="0"/>
            <w:vAlign w:val="center"/>
          </w:tcPr>
          <w:p w14:paraId="764072D2">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37030619850515051X</w:t>
            </w:r>
          </w:p>
        </w:tc>
      </w:tr>
      <w:tr w14:paraId="3616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0906D9CE">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工作单位</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1FFC6D6D">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rPr>
            </w:pPr>
            <w:r>
              <w:rPr>
                <w:rFonts w:hint="eastAsia" w:ascii="Times New Roman" w:hAnsi="Times New Roman" w:eastAsia="方正仿宋_GB2312" w:cs="Times New Roman"/>
                <w:sz w:val="24"/>
                <w:szCs w:val="24"/>
                <w:highlight w:val="none"/>
                <w:u w:val="none"/>
                <w:lang w:val="en-US" w:eastAsia="zh-CN"/>
              </w:rPr>
              <w:t>辽宁传媒学院</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478FEEC5">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职务</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35CFFF17">
            <w:pPr>
              <w:keepNext w:val="0"/>
              <w:keepLines w:val="0"/>
              <w:pageBreakBefore w:val="0"/>
              <w:widowControl w:val="0"/>
              <w:wordWrap/>
              <w:overflowPunct/>
              <w:topLinePunct w:val="0"/>
              <w:bidi w:val="0"/>
              <w:spacing w:line="240" w:lineRule="exact"/>
              <w:jc w:val="center"/>
              <w:rPr>
                <w:rFonts w:hint="eastAsia"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副处长</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14:paraId="41F80013">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职称</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EC5DD99">
            <w:pPr>
              <w:keepNext w:val="0"/>
              <w:keepLines w:val="0"/>
              <w:pageBreakBefore w:val="0"/>
              <w:widowControl w:val="0"/>
              <w:wordWrap/>
              <w:overflowPunct/>
              <w:topLinePunct w:val="0"/>
              <w:bidi w:val="0"/>
              <w:spacing w:line="240" w:lineRule="exact"/>
              <w:jc w:val="center"/>
              <w:rPr>
                <w:rFonts w:hint="eastAsia"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副教授</w:t>
            </w:r>
          </w:p>
        </w:tc>
      </w:tr>
      <w:tr w14:paraId="1E50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447FEC56">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工作单位</w:t>
            </w:r>
          </w:p>
          <w:p w14:paraId="50EAE5C3">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性质</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4ED592E6">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民办学校</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122E3F67">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工作单位隶属关系</w:t>
            </w:r>
          </w:p>
        </w:tc>
        <w:tc>
          <w:tcPr>
            <w:tcW w:w="3225" w:type="dxa"/>
            <w:gridSpan w:val="4"/>
            <w:tcBorders>
              <w:top w:val="single" w:color="auto" w:sz="4" w:space="0"/>
              <w:left w:val="single" w:color="auto" w:sz="4" w:space="0"/>
              <w:bottom w:val="single" w:color="auto" w:sz="4" w:space="0"/>
              <w:right w:val="single" w:color="auto" w:sz="4" w:space="0"/>
            </w:tcBorders>
            <w:noWrap w:val="0"/>
            <w:vAlign w:val="center"/>
          </w:tcPr>
          <w:p w14:paraId="42B808CA">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eastAsia" w:ascii="Times New Roman" w:hAnsi="Times New Roman" w:eastAsia="方正仿宋_GB2312" w:cs="Times New Roman"/>
                <w:sz w:val="24"/>
                <w:szCs w:val="24"/>
                <w:highlight w:val="none"/>
                <w:u w:val="none"/>
                <w:lang w:val="en-US" w:eastAsia="zh-CN"/>
              </w:rPr>
              <w:t>辽宁省教育厅</w:t>
            </w:r>
          </w:p>
        </w:tc>
      </w:tr>
      <w:tr w14:paraId="34F8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52FE2063">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工作单位</w:t>
            </w:r>
          </w:p>
          <w:p w14:paraId="30A7BEF6">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地址</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2D5B4BE7">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辽宁省沈阳市沈北新区道义北大街168号</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771E7C01">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default" w:ascii="Times New Roman" w:hAnsi="Times New Roman" w:eastAsia="方正仿宋_GB2312" w:cs="Times New Roman"/>
                <w:sz w:val="24"/>
                <w:szCs w:val="24"/>
                <w:highlight w:val="none"/>
                <w:u w:val="none"/>
                <w:lang w:val="en-US" w:eastAsia="zh-CN"/>
              </w:rPr>
              <w:t>工作单位</w:t>
            </w:r>
          </w:p>
          <w:p w14:paraId="491307D8">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default" w:ascii="Times New Roman" w:hAnsi="Times New Roman" w:eastAsia="方正仿宋_GB2312" w:cs="Times New Roman"/>
                <w:sz w:val="24"/>
                <w:szCs w:val="24"/>
                <w:highlight w:val="none"/>
                <w:u w:val="none"/>
                <w:lang w:val="en-US" w:eastAsia="zh-CN"/>
              </w:rPr>
              <w:t>邮编</w:t>
            </w:r>
          </w:p>
        </w:tc>
        <w:tc>
          <w:tcPr>
            <w:tcW w:w="3225" w:type="dxa"/>
            <w:gridSpan w:val="4"/>
            <w:tcBorders>
              <w:top w:val="single" w:color="auto" w:sz="4" w:space="0"/>
              <w:left w:val="single" w:color="auto" w:sz="4" w:space="0"/>
              <w:bottom w:val="single" w:color="auto" w:sz="4" w:space="0"/>
              <w:right w:val="single" w:color="auto" w:sz="4" w:space="0"/>
            </w:tcBorders>
            <w:noWrap w:val="0"/>
            <w:vAlign w:val="center"/>
          </w:tcPr>
          <w:p w14:paraId="4F4120C9">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110136</w:t>
            </w:r>
          </w:p>
        </w:tc>
      </w:tr>
      <w:tr w14:paraId="3DCB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58B39C3E">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工作单位</w:t>
            </w:r>
          </w:p>
          <w:p w14:paraId="2BC8CA90">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联系人</w:t>
            </w:r>
          </w:p>
        </w:tc>
        <w:tc>
          <w:tcPr>
            <w:tcW w:w="1330" w:type="dxa"/>
            <w:gridSpan w:val="2"/>
            <w:tcBorders>
              <w:top w:val="single" w:color="auto" w:sz="4" w:space="0"/>
              <w:left w:val="single" w:color="auto" w:sz="4" w:space="0"/>
              <w:bottom w:val="single" w:color="auto" w:sz="4" w:space="0"/>
              <w:right w:val="single" w:color="auto" w:sz="4" w:space="0"/>
            </w:tcBorders>
            <w:noWrap w:val="0"/>
            <w:vAlign w:val="center"/>
          </w:tcPr>
          <w:p w14:paraId="4BE0F93C">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孙吉</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35FB220B">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default" w:ascii="Times New Roman" w:hAnsi="Times New Roman" w:eastAsia="方正仿宋_GB2312" w:cs="Times New Roman"/>
                <w:sz w:val="24"/>
                <w:szCs w:val="24"/>
                <w:highlight w:val="none"/>
                <w:u w:val="none"/>
                <w:lang w:val="en-US" w:eastAsia="zh-CN"/>
              </w:rPr>
              <w:t>工作单位</w:t>
            </w:r>
          </w:p>
          <w:p w14:paraId="21028A81">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default" w:ascii="Times New Roman" w:hAnsi="Times New Roman" w:eastAsia="方正仿宋_GB2312" w:cs="Times New Roman"/>
                <w:sz w:val="24"/>
                <w:szCs w:val="24"/>
                <w:highlight w:val="none"/>
                <w:u w:val="none"/>
                <w:lang w:val="en-US" w:eastAsia="zh-CN"/>
              </w:rPr>
              <w:t>联系电话</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3015269C">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024-67953028</w:t>
            </w:r>
          </w:p>
        </w:tc>
        <w:tc>
          <w:tcPr>
            <w:tcW w:w="1449" w:type="dxa"/>
            <w:gridSpan w:val="2"/>
            <w:tcBorders>
              <w:top w:val="single" w:color="auto" w:sz="4" w:space="0"/>
              <w:left w:val="single" w:color="auto" w:sz="4" w:space="0"/>
              <w:bottom w:val="single" w:color="auto" w:sz="4" w:space="0"/>
              <w:right w:val="single" w:color="auto" w:sz="4" w:space="0"/>
            </w:tcBorders>
            <w:noWrap w:val="0"/>
            <w:vAlign w:val="center"/>
          </w:tcPr>
          <w:p w14:paraId="0B7CEB98">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default" w:ascii="Times New Roman" w:hAnsi="Times New Roman" w:eastAsia="方正仿宋_GB2312" w:cs="Times New Roman"/>
                <w:sz w:val="24"/>
                <w:szCs w:val="24"/>
                <w:highlight w:val="none"/>
                <w:u w:val="none"/>
                <w:lang w:val="en-US" w:eastAsia="zh-CN"/>
              </w:rPr>
              <w:t>本人</w:t>
            </w:r>
          </w:p>
          <w:p w14:paraId="26EBB852">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default" w:ascii="Times New Roman" w:hAnsi="Times New Roman" w:eastAsia="方正仿宋_GB2312" w:cs="Times New Roman"/>
                <w:sz w:val="24"/>
                <w:szCs w:val="24"/>
                <w:highlight w:val="none"/>
                <w:u w:val="none"/>
                <w:lang w:val="en-US" w:eastAsia="zh-CN"/>
              </w:rPr>
              <w:t>联系电话</w:t>
            </w:r>
          </w:p>
        </w:tc>
        <w:tc>
          <w:tcPr>
            <w:tcW w:w="1776" w:type="dxa"/>
            <w:gridSpan w:val="2"/>
            <w:tcBorders>
              <w:top w:val="single" w:color="auto" w:sz="4" w:space="0"/>
              <w:left w:val="single" w:color="auto" w:sz="4" w:space="0"/>
              <w:bottom w:val="single" w:color="auto" w:sz="4" w:space="0"/>
              <w:right w:val="single" w:color="auto" w:sz="4" w:space="0"/>
            </w:tcBorders>
            <w:noWrap w:val="0"/>
            <w:vAlign w:val="center"/>
          </w:tcPr>
          <w:p w14:paraId="2C7CCAAC">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13897920792</w:t>
            </w:r>
          </w:p>
        </w:tc>
      </w:tr>
      <w:tr w14:paraId="3BF2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60384D1E">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个</w:t>
            </w:r>
          </w:p>
          <w:p w14:paraId="2424E1EA">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人</w:t>
            </w:r>
          </w:p>
          <w:p w14:paraId="0FCB7FE5">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简</w:t>
            </w:r>
          </w:p>
          <w:p w14:paraId="5B1EA909">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历</w:t>
            </w:r>
          </w:p>
        </w:tc>
        <w:tc>
          <w:tcPr>
            <w:tcW w:w="7297" w:type="dxa"/>
            <w:gridSpan w:val="9"/>
            <w:tcBorders>
              <w:top w:val="single" w:color="auto" w:sz="4" w:space="0"/>
              <w:left w:val="single" w:color="auto" w:sz="4" w:space="0"/>
              <w:bottom w:val="single" w:color="auto" w:sz="4" w:space="0"/>
              <w:right w:val="single" w:color="auto" w:sz="4" w:space="0"/>
            </w:tcBorders>
            <w:noWrap w:val="0"/>
            <w:vAlign w:val="center"/>
          </w:tcPr>
          <w:p w14:paraId="2580D69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2004.09至2008.07就读于上海师范大学艺术设计专业</w:t>
            </w:r>
          </w:p>
          <w:p w14:paraId="70CCB7D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2008.07至2012.11淄博俪天怡礼品有限公司平面设计师</w:t>
            </w:r>
          </w:p>
          <w:p w14:paraId="69A57C4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2012.11至2021.11辽宁传媒学院艺术设计学院教师</w:t>
            </w:r>
          </w:p>
          <w:p w14:paraId="2F4B616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2021.11至2023.12辽宁传媒学院艺术学院副教授</w:t>
            </w:r>
          </w:p>
          <w:p w14:paraId="00469D8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2023.12至2025.12辽宁传媒学院艺术学院广告设计系系主任</w:t>
            </w:r>
          </w:p>
          <w:p w14:paraId="56B51F4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2025.12至2025.06辽宁传媒学院教务处副处长</w:t>
            </w:r>
          </w:p>
          <w:p w14:paraId="289F4ADC">
            <w:pPr>
              <w:pStyle w:val="3"/>
              <w:keepNext w:val="0"/>
              <w:keepLines w:val="0"/>
              <w:pageBreakBefore w:val="0"/>
              <w:widowControl w:val="0"/>
              <w:wordWrap/>
              <w:overflowPunct/>
              <w:topLinePunct w:val="0"/>
              <w:bidi w:val="0"/>
              <w:jc w:val="both"/>
              <w:rPr>
                <w:rFonts w:hint="default" w:ascii="Times New Roman" w:hAnsi="Times New Roman" w:eastAsia="方正仿宋_GB2312" w:cs="Times New Roman"/>
                <w:sz w:val="24"/>
                <w:szCs w:val="24"/>
                <w:highlight w:val="none"/>
                <w:u w:val="none"/>
              </w:rPr>
            </w:pPr>
          </w:p>
          <w:p w14:paraId="5CDC8692">
            <w:pPr>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tc>
      </w:tr>
      <w:tr w14:paraId="4045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03066BA2">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何时</w:t>
            </w:r>
          </w:p>
          <w:p w14:paraId="64DE910E">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何地</w:t>
            </w:r>
          </w:p>
          <w:p w14:paraId="1D3D730D">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受过</w:t>
            </w:r>
          </w:p>
          <w:p w14:paraId="63897AAA">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何种</w:t>
            </w:r>
          </w:p>
          <w:p w14:paraId="6DB91EFD">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奖励</w:t>
            </w:r>
          </w:p>
        </w:tc>
        <w:tc>
          <w:tcPr>
            <w:tcW w:w="7297" w:type="dxa"/>
            <w:gridSpan w:val="9"/>
            <w:tcBorders>
              <w:top w:val="single" w:color="auto" w:sz="4" w:space="0"/>
              <w:left w:val="single" w:color="auto" w:sz="4" w:space="0"/>
              <w:bottom w:val="single" w:color="auto" w:sz="4" w:space="0"/>
              <w:right w:val="single" w:color="auto" w:sz="4" w:space="0"/>
            </w:tcBorders>
            <w:noWrap w:val="0"/>
            <w:vAlign w:val="center"/>
          </w:tcPr>
          <w:p w14:paraId="73924E9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b/>
                <w:bCs/>
                <w:snapToGrid w:val="0"/>
                <w:spacing w:val="-2"/>
                <w:sz w:val="24"/>
                <w:szCs w:val="24"/>
                <w:highlight w:val="none"/>
                <w:u w:val="none"/>
                <w:lang w:val="en-US" w:eastAsia="zh-CN"/>
              </w:rPr>
            </w:pPr>
            <w:r>
              <w:rPr>
                <w:rFonts w:hint="eastAsia" w:ascii="Times New Roman" w:hAnsi="Times New Roman" w:eastAsia="方正仿宋_GB2312" w:cs="Times New Roman"/>
                <w:b/>
                <w:bCs/>
                <w:snapToGrid w:val="0"/>
                <w:spacing w:val="-2"/>
                <w:sz w:val="24"/>
                <w:szCs w:val="24"/>
                <w:highlight w:val="none"/>
                <w:u w:val="none"/>
                <w:lang w:val="en-US" w:eastAsia="zh-CN"/>
              </w:rPr>
              <w:t>国家级奖励：</w:t>
            </w:r>
          </w:p>
          <w:p w14:paraId="52AA41E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2020年09月，被工业和信息化部人才交流中心授予第八届全国高校数字艺术设计大赛东北赛区“优秀指导教师”；</w:t>
            </w:r>
          </w:p>
          <w:p w14:paraId="00B9EFA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2022年09月，被工业和信息化部人才交流中心授予第十届全国高校数字艺术设计大赛“优秀指导教师”；</w:t>
            </w:r>
          </w:p>
          <w:p w14:paraId="0828BDD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2023年11月，被工业和信息化部人才交流中心授予未来设计师・全国艺术设计教师教学创新大赛辽宁赛区二等奖；</w:t>
            </w:r>
          </w:p>
        </w:tc>
      </w:tr>
      <w:tr w14:paraId="5FA2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3"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151DAE25">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p>
        </w:tc>
        <w:tc>
          <w:tcPr>
            <w:tcW w:w="7297" w:type="dxa"/>
            <w:gridSpan w:val="9"/>
            <w:tcBorders>
              <w:top w:val="single" w:color="auto" w:sz="4" w:space="0"/>
              <w:left w:val="single" w:color="auto" w:sz="4" w:space="0"/>
              <w:bottom w:val="single" w:color="auto" w:sz="4" w:space="0"/>
              <w:right w:val="single" w:color="auto" w:sz="4" w:space="0"/>
            </w:tcBorders>
            <w:shd w:val="clear" w:color="auto" w:fill="auto"/>
            <w:noWrap w:val="0"/>
            <w:vAlign w:val="center"/>
          </w:tcPr>
          <w:p w14:paraId="5C04D77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2024年11月，被工业和信息化部人才交流中心授予未来设计师・全国艺术设计教师教学创新大赛全国三等奖、省级一等奖；</w:t>
            </w:r>
          </w:p>
          <w:p w14:paraId="30C5F89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b/>
                <w:bCs/>
                <w:snapToGrid w:val="0"/>
                <w:spacing w:val="-2"/>
                <w:sz w:val="24"/>
                <w:szCs w:val="24"/>
                <w:highlight w:val="none"/>
                <w:u w:val="none"/>
                <w:lang w:val="en-US" w:eastAsia="zh-CN"/>
              </w:rPr>
            </w:pPr>
            <w:r>
              <w:rPr>
                <w:rFonts w:hint="eastAsia" w:ascii="Times New Roman" w:hAnsi="Times New Roman" w:eastAsia="方正仿宋_GB2312" w:cs="Times New Roman"/>
                <w:b/>
                <w:bCs/>
                <w:snapToGrid w:val="0"/>
                <w:spacing w:val="-2"/>
                <w:sz w:val="24"/>
                <w:szCs w:val="24"/>
                <w:highlight w:val="none"/>
                <w:u w:val="none"/>
                <w:lang w:val="en-US" w:eastAsia="zh-CN"/>
              </w:rPr>
              <w:t>省部级奖励：</w:t>
            </w:r>
          </w:p>
          <w:p w14:paraId="4E9C49A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2021年07月，被辽宁省教育厅授予第十三届全国大学生广告艺术大赛“优秀指导教师”；</w:t>
            </w:r>
          </w:p>
          <w:p w14:paraId="5A93733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2021年10月，被辽宁省教育厅授予辽宁省高校“新文科”建设艺术大赛“优秀指导教师”；</w:t>
            </w:r>
          </w:p>
          <w:p w14:paraId="4DDFB04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2021年11月，被辽宁省教育厅授予大学生“大美辽宁”艺术设计创作大赛“优秀指导教师”；</w:t>
            </w:r>
          </w:p>
          <w:p w14:paraId="35E2021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2022年05月，被辽宁省教育厅授予辽宁省高校教师教学创新大赛二等奖；</w:t>
            </w:r>
          </w:p>
          <w:p w14:paraId="59C1BC0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2022年07月，被辽宁省教育厅授予辽宁省商业设计创意大赛“优秀指导教师”；</w:t>
            </w:r>
          </w:p>
          <w:p w14:paraId="55BA3BF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2022年10月，主持课程《包装设计》被辽宁省教育厅认定为辽宁省一流课程；</w:t>
            </w:r>
          </w:p>
          <w:p w14:paraId="53152A1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2022年10月，被辽宁省教育厅授予未来设计师教师教学创新大赛三等奖；</w:t>
            </w:r>
          </w:p>
          <w:p w14:paraId="42360AC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2022年12月，被辽宁省教育厅授予“辽宁故事”杯农特产品包装创新创意大赛“优秀指导教师”；</w:t>
            </w:r>
          </w:p>
          <w:p w14:paraId="5776D30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2023年05月，被辽宁省教育厅授予第三届全国教师教学创新大赛辽宁赛区三等奖；</w:t>
            </w:r>
          </w:p>
          <w:p w14:paraId="0008019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2023年12月，被辽宁省教育厅授予“辽宁故事”杯农特产品包装创新创意大赛“优秀指导教师”；</w:t>
            </w:r>
          </w:p>
          <w:p w14:paraId="7B75549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2024年12月，被辽宁省教育厅授予“辽宁故事”杯农特产品包装创新创意大赛“优秀指导教师”。</w:t>
            </w:r>
          </w:p>
          <w:p w14:paraId="2D4A357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b/>
                <w:bCs/>
                <w:snapToGrid w:val="0"/>
                <w:spacing w:val="-2"/>
                <w:sz w:val="24"/>
                <w:szCs w:val="24"/>
                <w:highlight w:val="none"/>
                <w:u w:val="none"/>
                <w:lang w:val="en-US" w:eastAsia="zh-CN"/>
              </w:rPr>
            </w:pPr>
            <w:r>
              <w:rPr>
                <w:rFonts w:hint="eastAsia" w:ascii="Times New Roman" w:hAnsi="Times New Roman" w:eastAsia="方正仿宋_GB2312" w:cs="Times New Roman"/>
                <w:b/>
                <w:bCs/>
                <w:snapToGrid w:val="0"/>
                <w:spacing w:val="-2"/>
                <w:sz w:val="24"/>
                <w:szCs w:val="24"/>
                <w:highlight w:val="none"/>
                <w:u w:val="none"/>
                <w:lang w:val="en-US" w:eastAsia="zh-CN"/>
              </w:rPr>
              <w:t>地市级奖励：</w:t>
            </w:r>
          </w:p>
          <w:p w14:paraId="722C4C5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2024年07月，被沈阳市人力资源和社会保障局评定为沈阳市拔尖人才D类；</w:t>
            </w:r>
          </w:p>
          <w:p w14:paraId="378936A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2025年05月，被沈阳市科学技术局聘为沈阳市科技计划项目评审专家。</w:t>
            </w:r>
          </w:p>
          <w:p w14:paraId="33017C5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2312" w:cs="Times New Roman"/>
                <w:kern w:val="2"/>
                <w:sz w:val="24"/>
                <w:szCs w:val="24"/>
                <w:highlight w:val="none"/>
                <w:u w:val="none"/>
                <w:lang w:val="en-US" w:eastAsia="zh-CN" w:bidi="ar-SA"/>
              </w:rPr>
            </w:pPr>
          </w:p>
        </w:tc>
      </w:tr>
      <w:tr w14:paraId="56CB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0"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079E4C6D">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p>
        </w:tc>
        <w:tc>
          <w:tcPr>
            <w:tcW w:w="7297" w:type="dxa"/>
            <w:gridSpan w:val="9"/>
            <w:tcBorders>
              <w:top w:val="single" w:color="auto" w:sz="4" w:space="0"/>
              <w:left w:val="single" w:color="auto" w:sz="4" w:space="0"/>
              <w:bottom w:val="single" w:color="auto" w:sz="4" w:space="0"/>
              <w:right w:val="single" w:color="auto" w:sz="4" w:space="0"/>
            </w:tcBorders>
            <w:noWrap w:val="0"/>
            <w:vAlign w:val="top"/>
          </w:tcPr>
          <w:p w14:paraId="3A40AAD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方正仿宋_GB2312" w:cs="Times New Roman"/>
                <w:b/>
                <w:bCs/>
                <w:snapToGrid w:val="0"/>
                <w:spacing w:val="-2"/>
                <w:sz w:val="24"/>
                <w:szCs w:val="24"/>
                <w:highlight w:val="none"/>
                <w:u w:val="none"/>
                <w:lang w:val="en-US" w:eastAsia="zh-CN"/>
              </w:rPr>
            </w:pPr>
            <w:r>
              <w:rPr>
                <w:rFonts w:hint="eastAsia" w:ascii="Times New Roman" w:hAnsi="Times New Roman" w:eastAsia="方正仿宋_GB2312" w:cs="Times New Roman"/>
                <w:b/>
                <w:bCs/>
                <w:snapToGrid w:val="0"/>
                <w:spacing w:val="-2"/>
                <w:sz w:val="24"/>
                <w:szCs w:val="24"/>
                <w:highlight w:val="none"/>
                <w:u w:val="none"/>
                <w:lang w:val="en-US" w:eastAsia="zh-CN"/>
              </w:rPr>
              <w:t>校级奖励：</w:t>
            </w:r>
          </w:p>
          <w:p w14:paraId="588FB08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2021年11月，被辽宁传媒学院授予“先进个人”；</w:t>
            </w:r>
          </w:p>
          <w:p w14:paraId="583A08A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2022年01月，被辽宁传媒学院授予“教书育人标兵”；</w:t>
            </w:r>
          </w:p>
          <w:p w14:paraId="33EB329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2022年09月，被辽宁传媒学院授予“优秀教师”；</w:t>
            </w:r>
          </w:p>
          <w:p w14:paraId="16AEC99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2024年01月，被辽宁传媒学院授予“优秀教师”。</w:t>
            </w:r>
          </w:p>
          <w:p w14:paraId="1A4A0967">
            <w:pPr>
              <w:pStyle w:val="3"/>
              <w:keepNext w:val="0"/>
              <w:keepLines w:val="0"/>
              <w:pageBreakBefore w:val="0"/>
              <w:widowControl w:val="0"/>
              <w:wordWrap/>
              <w:overflowPunct/>
              <w:topLinePunct w:val="0"/>
              <w:bidi w:val="0"/>
              <w:jc w:val="both"/>
              <w:rPr>
                <w:rFonts w:hint="default" w:ascii="Times New Roman" w:hAnsi="Times New Roman" w:eastAsia="方正仿宋_GB2312" w:cs="Times New Roman"/>
                <w:sz w:val="24"/>
                <w:szCs w:val="24"/>
                <w:highlight w:val="none"/>
                <w:u w:val="none"/>
              </w:rPr>
            </w:pPr>
            <w:bookmarkStart w:id="0" w:name="_GoBack"/>
            <w:bookmarkEnd w:id="0"/>
          </w:p>
        </w:tc>
      </w:tr>
      <w:tr w14:paraId="5887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5F92170F">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何时</w:t>
            </w:r>
          </w:p>
          <w:p w14:paraId="6F03C8E7">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何地</w:t>
            </w:r>
          </w:p>
          <w:p w14:paraId="58AEEE27">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受过</w:t>
            </w:r>
          </w:p>
          <w:p w14:paraId="512B6C89">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何种</w:t>
            </w:r>
          </w:p>
          <w:p w14:paraId="7572BF65">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处分</w:t>
            </w:r>
          </w:p>
        </w:tc>
        <w:tc>
          <w:tcPr>
            <w:tcW w:w="7297" w:type="dxa"/>
            <w:gridSpan w:val="9"/>
            <w:tcBorders>
              <w:top w:val="single" w:color="auto" w:sz="4" w:space="0"/>
              <w:left w:val="single" w:color="auto" w:sz="4" w:space="0"/>
              <w:bottom w:val="single" w:color="auto" w:sz="4" w:space="0"/>
              <w:right w:val="single" w:color="auto" w:sz="4" w:space="0"/>
            </w:tcBorders>
            <w:noWrap w:val="0"/>
            <w:vAlign w:val="center"/>
          </w:tcPr>
          <w:p w14:paraId="7DC17F53">
            <w:pPr>
              <w:pStyle w:val="3"/>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tc>
      </w:tr>
      <w:tr w14:paraId="07DF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95" w:type="dxa"/>
            <w:gridSpan w:val="10"/>
            <w:tcBorders>
              <w:top w:val="single" w:color="auto" w:sz="4" w:space="0"/>
              <w:left w:val="single" w:color="auto" w:sz="4" w:space="0"/>
              <w:bottom w:val="single" w:color="auto" w:sz="4" w:space="0"/>
              <w:right w:val="single" w:color="auto" w:sz="4" w:space="0"/>
            </w:tcBorders>
            <w:noWrap w:val="0"/>
            <w:vAlign w:val="center"/>
          </w:tcPr>
          <w:p w14:paraId="244176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主要先进事迹简介（1500字左右）</w:t>
            </w:r>
          </w:p>
        </w:tc>
      </w:tr>
      <w:tr w14:paraId="551B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4" w:hRule="exact"/>
          <w:jc w:val="center"/>
        </w:trPr>
        <w:tc>
          <w:tcPr>
            <w:tcW w:w="8595" w:type="dxa"/>
            <w:gridSpan w:val="10"/>
            <w:tcBorders>
              <w:top w:val="single" w:color="auto" w:sz="4" w:space="0"/>
              <w:left w:val="single" w:color="auto" w:sz="4" w:space="0"/>
              <w:bottom w:val="single" w:color="auto" w:sz="4" w:space="0"/>
              <w:right w:val="single" w:color="auto" w:sz="4" w:space="0"/>
            </w:tcBorders>
            <w:noWrap w:val="0"/>
            <w:vAlign w:val="top"/>
          </w:tcPr>
          <w:p w14:paraId="2B8E21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孙犁同志从教14年来，始终坚守为党育人、为国育才初心使命，深耕艺术设计教育教学一线，以立德树人为根本，以专业建设为核心，以产教融合为抓手，在课程建设、教学创新、人才培养、社会服务等方面取得了突出业绩，是辽宁省艺术设计教育领域的骨干力量。</w:t>
            </w:r>
          </w:p>
          <w:p w14:paraId="59DAB88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在教学改革与课程建设方面，该同志始终聚焦应用型人才培养目标，创新构建“以赛促教、以创促学、产教融合”的教学体系，打破传统课堂壁垒，将行业前沿项目、国家级赛事资源融入日常教学，形成了“课堂教学+项目实践+赛事孵化”的闭环育人模式。其主持的《包装设计》课程获评辽宁省一流本科课程，课程教学成果先后斩获辽宁省高校教师教学创新大赛二等奖、全国教师教学创新大赛辽宁赛区三等奖等多项省级教学奖项，教学方法与育人成效得到了省内同行的高度认可。</w:t>
            </w:r>
          </w:p>
          <w:p w14:paraId="3F0D51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在人才培养与赛事指导方面，该同志始终坚持“以学生为中心”的育人理念，深耕赛事指导一线，累计指导学生斩获国家级、省级专业赛事奖项100余项，其中国家级奖项30余项、省级奖项70余项。先后10余次获得中国大学生广告艺术节学院奖、全国高校数字艺术设计大赛等国家级赛事“优秀指导教师”称号，多次获评辽宁省教育厅颁发的赛事优秀指导教师奖，形成了独具特色的赛事育人体系，为学生搭建了从课堂到行业的成长桥梁，培养了一大批高素质应用型艺术设计人才。</w:t>
            </w:r>
          </w:p>
          <w:p w14:paraId="68C5EE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在专业建设与社会服务方面，该同志作为专业带头人，牵头完成了广告设计专业的人才培养方案修订、课程体系重构与实训基地建设，推动专业与省内20余家头部设计企业建立了深度产教合作关系，搭建了校企协同育人平台。同时，该同志积极服务辽宁地方经济发展，牵头完成了辽宁农特产品品牌包装升级、沈阳城市文化IP打造等多个地方服务项目，推动辽宁地域文化与品牌设计深度融合，相关成果获得了地方政府与行业企业的高度评价。2024年，该同志获评沈阳市拔尖人才D类，2025年被聘为沈阳市科技计划项目评审专家，成为地方艺术设计领域的核心智库人才。</w:t>
            </w:r>
          </w:p>
          <w:p w14:paraId="79606B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default"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在师德师风与管理工作方面，该同志始终恪守师德师风底线，以身作则、为人师表，先后获评辽宁传媒学院“教书育人标兵”“先进个人”“优秀教师”等多项校级荣誉。担任教务处副处长以来，该同志聚焦学校教学质量提升，牵头完善了教学管理制度、优化了课程建设体系，推动学校教学管理规范化、精细化水平持续提升，为学校教育教学高质量发展做出了重要贡献。</w:t>
            </w:r>
          </w:p>
          <w:p w14:paraId="11B498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default" w:ascii="Times New Roman" w:hAnsi="Times New Roman" w:eastAsia="方正仿宋_GB2312" w:cs="Times New Roman"/>
                <w:snapToGrid w:val="0"/>
                <w:spacing w:val="-2"/>
                <w:sz w:val="24"/>
                <w:szCs w:val="24"/>
                <w:highlight w:val="none"/>
                <w:u w:val="none"/>
                <w:lang w:val="en-US" w:eastAsia="zh-CN"/>
              </w:rPr>
            </w:pPr>
          </w:p>
          <w:p w14:paraId="429FE58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default" w:ascii="Times New Roman" w:hAnsi="Times New Roman" w:eastAsia="方正仿宋_GB2312" w:cs="Times New Roman"/>
                <w:snapToGrid w:val="0"/>
                <w:spacing w:val="-2"/>
                <w:sz w:val="24"/>
                <w:szCs w:val="24"/>
                <w:highlight w:val="none"/>
                <w:u w:val="none"/>
                <w:lang w:val="en-US" w:eastAsia="zh-CN"/>
              </w:rPr>
            </w:pPr>
          </w:p>
          <w:p w14:paraId="3AEC09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default" w:ascii="Times New Roman" w:hAnsi="Times New Roman" w:eastAsia="方正仿宋_GB2312" w:cs="Times New Roman"/>
                <w:snapToGrid w:val="0"/>
                <w:spacing w:val="-2"/>
                <w:sz w:val="24"/>
                <w:szCs w:val="24"/>
                <w:highlight w:val="none"/>
                <w:u w:val="none"/>
                <w:lang w:val="en-US" w:eastAsia="zh-CN"/>
              </w:rPr>
            </w:pPr>
          </w:p>
          <w:p w14:paraId="0411B9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default" w:ascii="Times New Roman" w:hAnsi="Times New Roman" w:eastAsia="方正仿宋_GB2312" w:cs="Times New Roman"/>
                <w:snapToGrid w:val="0"/>
                <w:spacing w:val="-2"/>
                <w:sz w:val="24"/>
                <w:szCs w:val="24"/>
                <w:highlight w:val="none"/>
                <w:u w:val="none"/>
                <w:lang w:val="en-US" w:eastAsia="zh-CN"/>
              </w:rPr>
            </w:pPr>
          </w:p>
          <w:p w14:paraId="7D858A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default" w:ascii="Times New Roman" w:hAnsi="Times New Roman" w:eastAsia="方正仿宋_GB2312" w:cs="Times New Roman"/>
                <w:snapToGrid w:val="0"/>
                <w:spacing w:val="-2"/>
                <w:sz w:val="24"/>
                <w:szCs w:val="24"/>
                <w:highlight w:val="none"/>
                <w:u w:val="none"/>
                <w:lang w:val="en-US" w:eastAsia="zh-CN"/>
              </w:rPr>
            </w:pPr>
          </w:p>
          <w:p w14:paraId="5D6974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default" w:ascii="Times New Roman" w:hAnsi="Times New Roman" w:eastAsia="方正仿宋_GB2312" w:cs="Times New Roman"/>
                <w:snapToGrid w:val="0"/>
                <w:spacing w:val="-2"/>
                <w:sz w:val="24"/>
                <w:szCs w:val="24"/>
                <w:highlight w:val="none"/>
                <w:u w:val="none"/>
                <w:lang w:val="en-US" w:eastAsia="zh-CN"/>
              </w:rPr>
            </w:pPr>
          </w:p>
        </w:tc>
      </w:tr>
      <w:tr w14:paraId="74A9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exact"/>
          <w:jc w:val="center"/>
        </w:trPr>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7E25E20E">
            <w:pPr>
              <w:keepNext w:val="0"/>
              <w:keepLines w:val="0"/>
              <w:pageBreakBefore w:val="0"/>
              <w:widowControl w:val="0"/>
              <w:wordWrap/>
              <w:overflowPunct/>
              <w:topLinePunct w:val="0"/>
              <w:bidi w:val="0"/>
              <w:spacing w:line="4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所在单位意见</w:t>
            </w:r>
          </w:p>
        </w:tc>
        <w:tc>
          <w:tcPr>
            <w:tcW w:w="6773" w:type="dxa"/>
            <w:gridSpan w:val="8"/>
            <w:tcBorders>
              <w:top w:val="single" w:color="auto" w:sz="4" w:space="0"/>
              <w:left w:val="single" w:color="auto" w:sz="4" w:space="0"/>
              <w:bottom w:val="single" w:color="auto" w:sz="4" w:space="0"/>
              <w:right w:val="single" w:color="auto" w:sz="4" w:space="0"/>
            </w:tcBorders>
            <w:noWrap w:val="0"/>
            <w:vAlign w:val="center"/>
          </w:tcPr>
          <w:p w14:paraId="3D1D2CA0">
            <w:pPr>
              <w:keepNext w:val="0"/>
              <w:keepLines w:val="0"/>
              <w:pageBreakBefore w:val="0"/>
              <w:widowControl w:val="0"/>
              <w:tabs>
                <w:tab w:val="left" w:pos="5157"/>
              </w:tabs>
              <w:wordWrap/>
              <w:overflowPunct/>
              <w:topLinePunct w:val="0"/>
              <w:bidi w:val="0"/>
              <w:spacing w:line="560" w:lineRule="exact"/>
              <w:ind w:firstLine="944" w:firstLineChars="400"/>
              <w:rPr>
                <w:rFonts w:hint="default" w:ascii="Times New Roman" w:hAnsi="Times New Roman" w:eastAsia="方正仿宋_GB2312" w:cs="Times New Roman"/>
                <w:snapToGrid w:val="0"/>
                <w:spacing w:val="-2"/>
                <w:kern w:val="0"/>
                <w:sz w:val="24"/>
                <w:szCs w:val="24"/>
                <w:highlight w:val="none"/>
                <w:u w:val="none"/>
              </w:rPr>
            </w:pPr>
          </w:p>
          <w:p w14:paraId="53185AA6">
            <w:pPr>
              <w:keepNext w:val="0"/>
              <w:keepLines w:val="0"/>
              <w:pageBreakBefore w:val="0"/>
              <w:widowControl w:val="0"/>
              <w:tabs>
                <w:tab w:val="left" w:pos="5157"/>
              </w:tabs>
              <w:wordWrap/>
              <w:overflowPunct/>
              <w:topLinePunct w:val="0"/>
              <w:bidi w:val="0"/>
              <w:ind w:firstLine="1652" w:firstLineChars="700"/>
              <w:rPr>
                <w:rFonts w:hint="eastAsia" w:ascii="Times New Roman" w:hAnsi="Times New Roman" w:eastAsia="方正仿宋_GB2312" w:cs="Times New Roman"/>
                <w:snapToGrid w:val="0"/>
                <w:spacing w:val="-2"/>
                <w:kern w:val="0"/>
                <w:sz w:val="24"/>
                <w:szCs w:val="24"/>
                <w:highlight w:val="none"/>
                <w:u w:val="none"/>
                <w:lang w:eastAsia="zh-CN"/>
              </w:rPr>
            </w:pPr>
            <w:r>
              <w:rPr>
                <w:rFonts w:hint="default" w:ascii="Times New Roman" w:hAnsi="Times New Roman" w:eastAsia="方正仿宋_GB2312" w:cs="Times New Roman"/>
                <w:snapToGrid w:val="0"/>
                <w:spacing w:val="-2"/>
                <w:kern w:val="0"/>
                <w:sz w:val="24"/>
                <w:szCs w:val="24"/>
                <w:highlight w:val="none"/>
                <w:u w:val="none"/>
              </w:rPr>
              <w:t>签字人：</w:t>
            </w:r>
          </w:p>
          <w:p w14:paraId="180D0EE0">
            <w:pPr>
              <w:keepNext w:val="0"/>
              <w:keepLines w:val="0"/>
              <w:pageBreakBefore w:val="0"/>
              <w:widowControl w:val="0"/>
              <w:tabs>
                <w:tab w:val="left" w:pos="5157"/>
              </w:tabs>
              <w:wordWrap/>
              <w:overflowPunct/>
              <w:topLinePunct w:val="0"/>
              <w:bidi w:val="0"/>
              <w:ind w:firstLine="4602" w:firstLineChars="1950"/>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（盖章）</w:t>
            </w:r>
          </w:p>
          <w:p w14:paraId="5186D734">
            <w:pPr>
              <w:keepNext w:val="0"/>
              <w:keepLines w:val="0"/>
              <w:pageBreakBefore w:val="0"/>
              <w:widowControl w:val="0"/>
              <w:wordWrap/>
              <w:overflowPunct/>
              <w:topLinePunct w:val="0"/>
              <w:bidi w:val="0"/>
              <w:ind w:firstLine="354" w:firstLineChars="15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年月日</w:t>
            </w:r>
          </w:p>
        </w:tc>
      </w:tr>
      <w:tr w14:paraId="095F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95" w:type="dxa"/>
            <w:gridSpan w:val="10"/>
            <w:tcBorders>
              <w:top w:val="single" w:color="auto" w:sz="4" w:space="0"/>
              <w:left w:val="single" w:color="auto" w:sz="4" w:space="0"/>
              <w:bottom w:val="single" w:color="auto" w:sz="4" w:space="0"/>
              <w:right w:val="single" w:color="auto" w:sz="4" w:space="0"/>
            </w:tcBorders>
            <w:noWrap w:val="0"/>
            <w:vAlign w:val="center"/>
          </w:tcPr>
          <w:p w14:paraId="4D919E42">
            <w:pPr>
              <w:keepNext w:val="0"/>
              <w:keepLines w:val="0"/>
              <w:pageBreakBefore w:val="0"/>
              <w:widowControl w:val="0"/>
              <w:wordWrap/>
              <w:overflowPunct/>
              <w:topLinePunct w:val="0"/>
              <w:bidi w:val="0"/>
              <w:spacing w:line="400" w:lineRule="exact"/>
              <w:jc w:val="center"/>
              <w:rPr>
                <w:rFonts w:hint="default" w:ascii="Times New Roman" w:hAnsi="Times New Roman" w:eastAsia="方正仿宋_GB2312" w:cs="Times New Roman"/>
                <w:snapToGrid w:val="0"/>
                <w:spacing w:val="-2"/>
                <w:kern w:val="0"/>
                <w:sz w:val="24"/>
                <w:szCs w:val="24"/>
                <w:highlight w:val="none"/>
                <w:u w:val="none"/>
              </w:rPr>
            </w:pPr>
            <w:r>
              <w:rPr>
                <w:rFonts w:hint="eastAsia" w:ascii="Times New Roman" w:hAnsi="Times New Roman" w:eastAsia="方正仿宋_GB2312" w:cs="Times New Roman"/>
                <w:snapToGrid w:val="0"/>
                <w:spacing w:val="-2"/>
                <w:sz w:val="24"/>
                <w:szCs w:val="24"/>
                <w:highlight w:val="none"/>
                <w:u w:val="none"/>
                <w:lang w:eastAsia="zh-CN"/>
              </w:rPr>
              <w:t>市</w:t>
            </w:r>
            <w:r>
              <w:rPr>
                <w:rFonts w:hint="default" w:ascii="Times New Roman" w:hAnsi="Times New Roman" w:eastAsia="方正仿宋_GB2312" w:cs="Times New Roman"/>
                <w:snapToGrid w:val="0"/>
                <w:spacing w:val="-2"/>
                <w:sz w:val="24"/>
                <w:szCs w:val="24"/>
                <w:highlight w:val="none"/>
                <w:u w:val="none"/>
              </w:rPr>
              <w:t>级</w:t>
            </w:r>
            <w:r>
              <w:rPr>
                <w:rFonts w:hint="eastAsia" w:ascii="Times New Roman" w:hAnsi="Times New Roman" w:eastAsia="方正仿宋_GB2312" w:cs="Times New Roman"/>
                <w:snapToGrid w:val="0"/>
                <w:spacing w:val="-2"/>
                <w:sz w:val="24"/>
                <w:szCs w:val="24"/>
                <w:highlight w:val="none"/>
                <w:u w:val="none"/>
                <w:lang w:val="en-US" w:eastAsia="zh-CN"/>
              </w:rPr>
              <w:t>教育行政</w:t>
            </w:r>
            <w:r>
              <w:rPr>
                <w:rFonts w:hint="default" w:ascii="Times New Roman" w:hAnsi="Times New Roman" w:eastAsia="方正仿宋_GB2312" w:cs="Times New Roman"/>
                <w:snapToGrid w:val="0"/>
                <w:spacing w:val="-2"/>
                <w:sz w:val="24"/>
                <w:szCs w:val="24"/>
                <w:highlight w:val="none"/>
                <w:u w:val="none"/>
              </w:rPr>
              <w:t>部门、人力资源社会保障部门推荐意见</w:t>
            </w:r>
          </w:p>
        </w:tc>
      </w:tr>
      <w:tr w14:paraId="6BBA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exact"/>
          <w:jc w:val="center"/>
        </w:trPr>
        <w:tc>
          <w:tcPr>
            <w:tcW w:w="4297" w:type="dxa"/>
            <w:gridSpan w:val="5"/>
            <w:tcBorders>
              <w:top w:val="single" w:color="auto" w:sz="4" w:space="0"/>
              <w:left w:val="single" w:color="auto" w:sz="4" w:space="0"/>
              <w:bottom w:val="single" w:color="auto" w:sz="4" w:space="0"/>
              <w:right w:val="single" w:color="auto" w:sz="4" w:space="0"/>
            </w:tcBorders>
            <w:noWrap w:val="0"/>
            <w:vAlign w:val="center"/>
          </w:tcPr>
          <w:p w14:paraId="12005BE9">
            <w:pPr>
              <w:keepNext w:val="0"/>
              <w:keepLines w:val="0"/>
              <w:pageBreakBefore w:val="0"/>
              <w:widowControl w:val="0"/>
              <w:tabs>
                <w:tab w:val="left" w:pos="5157"/>
              </w:tabs>
              <w:wordWrap/>
              <w:overflowPunct/>
              <w:topLinePunct w:val="0"/>
              <w:bidi w:val="0"/>
              <w:rPr>
                <w:rFonts w:hint="default" w:ascii="Times New Roman" w:hAnsi="Times New Roman" w:eastAsia="方正仿宋_GB2312" w:cs="Times New Roman"/>
                <w:snapToGrid w:val="0"/>
                <w:spacing w:val="-2"/>
                <w:kern w:val="0"/>
                <w:sz w:val="24"/>
                <w:szCs w:val="24"/>
                <w:highlight w:val="none"/>
                <w:u w:val="none"/>
              </w:rPr>
            </w:pPr>
          </w:p>
          <w:p w14:paraId="29960767">
            <w:pPr>
              <w:keepNext w:val="0"/>
              <w:keepLines w:val="0"/>
              <w:pageBreakBefore w:val="0"/>
              <w:widowControl w:val="0"/>
              <w:tabs>
                <w:tab w:val="left" w:pos="5157"/>
              </w:tabs>
              <w:wordWrap/>
              <w:overflowPunct/>
              <w:topLinePunct w:val="0"/>
              <w:bidi w:val="0"/>
              <w:ind w:firstLine="472" w:firstLineChars="2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签字人：</w:t>
            </w:r>
          </w:p>
          <w:p w14:paraId="29F05217">
            <w:pPr>
              <w:keepNext w:val="0"/>
              <w:keepLines w:val="0"/>
              <w:pageBreakBefore w:val="0"/>
              <w:widowControl w:val="0"/>
              <w:tabs>
                <w:tab w:val="left" w:pos="5157"/>
              </w:tabs>
              <w:wordWrap/>
              <w:overflowPunct/>
              <w:topLinePunct w:val="0"/>
              <w:bidi w:val="0"/>
              <w:ind w:firstLine="2596" w:firstLineChars="11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（盖章）</w:t>
            </w:r>
          </w:p>
          <w:p w14:paraId="1462E707">
            <w:pPr>
              <w:keepNext w:val="0"/>
              <w:keepLines w:val="0"/>
              <w:pageBreakBefore w:val="0"/>
              <w:widowControl w:val="0"/>
              <w:tabs>
                <w:tab w:val="left" w:pos="5157"/>
              </w:tabs>
              <w:wordWrap/>
              <w:overflowPunct/>
              <w:topLinePunct w:val="0"/>
              <w:bidi w:val="0"/>
              <w:ind w:firstLine="2360" w:firstLineChars="10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年月日</w:t>
            </w:r>
          </w:p>
        </w:tc>
        <w:tc>
          <w:tcPr>
            <w:tcW w:w="4298" w:type="dxa"/>
            <w:gridSpan w:val="5"/>
            <w:tcBorders>
              <w:top w:val="single" w:color="auto" w:sz="4" w:space="0"/>
              <w:left w:val="single" w:color="auto" w:sz="4" w:space="0"/>
              <w:bottom w:val="single" w:color="auto" w:sz="4" w:space="0"/>
              <w:right w:val="single" w:color="auto" w:sz="4" w:space="0"/>
            </w:tcBorders>
            <w:noWrap w:val="0"/>
            <w:vAlign w:val="center"/>
          </w:tcPr>
          <w:p w14:paraId="32AD0C2C">
            <w:pPr>
              <w:keepNext w:val="0"/>
              <w:keepLines w:val="0"/>
              <w:pageBreakBefore w:val="0"/>
              <w:widowControl w:val="0"/>
              <w:tabs>
                <w:tab w:val="left" w:pos="5157"/>
              </w:tabs>
              <w:wordWrap/>
              <w:overflowPunct/>
              <w:topLinePunct w:val="0"/>
              <w:bidi w:val="0"/>
              <w:rPr>
                <w:rFonts w:hint="default" w:ascii="Times New Roman" w:hAnsi="Times New Roman" w:eastAsia="方正仿宋_GB2312" w:cs="Times New Roman"/>
                <w:snapToGrid w:val="0"/>
                <w:spacing w:val="-2"/>
                <w:kern w:val="0"/>
                <w:sz w:val="24"/>
                <w:szCs w:val="24"/>
                <w:highlight w:val="none"/>
                <w:u w:val="none"/>
              </w:rPr>
            </w:pPr>
          </w:p>
          <w:p w14:paraId="4AB2D73B">
            <w:pPr>
              <w:keepNext w:val="0"/>
              <w:keepLines w:val="0"/>
              <w:pageBreakBefore w:val="0"/>
              <w:widowControl w:val="0"/>
              <w:tabs>
                <w:tab w:val="left" w:pos="5157"/>
              </w:tabs>
              <w:wordWrap/>
              <w:overflowPunct/>
              <w:topLinePunct w:val="0"/>
              <w:bidi w:val="0"/>
              <w:ind w:firstLine="472" w:firstLineChars="2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签字人：</w:t>
            </w:r>
          </w:p>
          <w:p w14:paraId="5DCCC1C0">
            <w:pPr>
              <w:keepNext w:val="0"/>
              <w:keepLines w:val="0"/>
              <w:pageBreakBefore w:val="0"/>
              <w:widowControl w:val="0"/>
              <w:tabs>
                <w:tab w:val="left" w:pos="5157"/>
              </w:tabs>
              <w:wordWrap/>
              <w:overflowPunct/>
              <w:topLinePunct w:val="0"/>
              <w:bidi w:val="0"/>
              <w:ind w:firstLine="2596" w:firstLineChars="11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（盖章）</w:t>
            </w:r>
          </w:p>
          <w:p w14:paraId="72F7561E">
            <w:pPr>
              <w:keepNext w:val="0"/>
              <w:keepLines w:val="0"/>
              <w:pageBreakBefore w:val="0"/>
              <w:widowControl w:val="0"/>
              <w:tabs>
                <w:tab w:val="left" w:pos="5157"/>
              </w:tabs>
              <w:wordWrap/>
              <w:overflowPunct/>
              <w:topLinePunct w:val="0"/>
              <w:bidi w:val="0"/>
              <w:ind w:firstLine="2360" w:firstLineChars="1000"/>
              <w:jc w:val="left"/>
              <w:rPr>
                <w:rFonts w:hint="default" w:ascii="Times New Roman" w:hAnsi="Times New Roman" w:eastAsia="方正仿宋_GB2312" w:cs="Times New Roman"/>
                <w:snapToGrid w:val="0"/>
                <w:spacing w:val="-2"/>
                <w:kern w:val="0"/>
                <w:sz w:val="24"/>
                <w:szCs w:val="24"/>
                <w:highlight w:val="none"/>
                <w:u w:val="none"/>
                <w:lang w:val="en-US" w:eastAsia="zh-CN" w:bidi="ar-SA"/>
              </w:rPr>
            </w:pPr>
            <w:r>
              <w:rPr>
                <w:rFonts w:hint="default" w:ascii="Times New Roman" w:hAnsi="Times New Roman" w:eastAsia="方正仿宋_GB2312" w:cs="Times New Roman"/>
                <w:snapToGrid w:val="0"/>
                <w:spacing w:val="-2"/>
                <w:kern w:val="0"/>
                <w:sz w:val="24"/>
                <w:szCs w:val="24"/>
                <w:highlight w:val="none"/>
                <w:u w:val="none"/>
              </w:rPr>
              <w:t>年月日</w:t>
            </w:r>
          </w:p>
        </w:tc>
      </w:tr>
    </w:tbl>
    <w:p w14:paraId="0251F4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3FB29B-0404-48BC-89BF-1D22AA7BD3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611D44B2-8C8D-4EE6-A0B3-BD4A88D3F8FB}"/>
  </w:font>
  <w:font w:name="方正仿宋_GB2312">
    <w:panose1 w:val="02000000000000000000"/>
    <w:charset w:val="86"/>
    <w:family w:val="auto"/>
    <w:pitch w:val="default"/>
    <w:sig w:usb0="A00002BF" w:usb1="184F6CFA" w:usb2="00000012" w:usb3="00000000" w:csb0="00040001" w:csb1="00000000"/>
    <w:embedRegular r:id="rId3" w:fontKey="{BCA24339-431F-4454-AECF-2496167E9F45}"/>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B3692E"/>
    <w:rsid w:val="078801B7"/>
    <w:rsid w:val="16300397"/>
    <w:rsid w:val="22CC509B"/>
    <w:rsid w:val="25C27580"/>
    <w:rsid w:val="28B3692E"/>
    <w:rsid w:val="2FD65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note text"/>
    <w:basedOn w:val="1"/>
    <w:next w:val="1"/>
    <w:qFormat/>
    <w:uiPriority w:val="0"/>
    <w:pPr>
      <w:widowControl w:val="0"/>
      <w:snapToGrid w:val="0"/>
    </w:pPr>
    <w:rPr>
      <w:kern w:val="2"/>
      <w:sz w:val="1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2675</Words>
  <Characters>2978</Characters>
  <Lines>0</Lines>
  <Paragraphs>0</Paragraphs>
  <TotalTime>6</TotalTime>
  <ScaleCrop>false</ScaleCrop>
  <LinksUpToDate>false</LinksUpToDate>
  <CharactersWithSpaces>2978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2026-06-17T00:42:00Z</dcterms:created>
  <dc:creator>牛牛</dc:creator>
  <cp:lastModifiedBy>牛牛</cp:lastModifiedBy>
  <dcterms:modified xsi:type="dcterms:W3CDTF">2026-06-17T14:54:21Z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40828301F1D94DEC810600676CA796BE_13</vt:lpwstr>
  </property>
  <property fmtid="{D5CDD505-2E9C-101B-9397-08002B2CF9AE}" pid="4" name="KSOTemplateDocerSaveRecord">
    <vt:lpwstr>eyJoZGlkIjoiMzA4YTNmOThlMGU1MGViNTBmZjRkOTY5YTRlNWI5YWUiLCJ1c2VySWQiOiIyNzEyNTc2ODIifQ==</vt:lpwstr>
  </property>
</Properties>
</file>