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F01F" w14:textId="5A12E506" w:rsidR="008C0415" w:rsidRPr="00A67BEF" w:rsidRDefault="008C0415" w:rsidP="008C0415">
      <w:pPr>
        <w:spacing w:line="560" w:lineRule="exact"/>
        <w:outlineLvl w:val="0"/>
        <w:rPr>
          <w:rFonts w:ascii="Times New Roman" w:eastAsia="仿宋_GB2312" w:hAnsi="Times New Roman" w:cs="Times New Roman"/>
          <w:sz w:val="32"/>
          <w:szCs w:val="32"/>
        </w:rPr>
      </w:pPr>
      <w:bookmarkStart w:id="0" w:name="OLE_LINK3"/>
      <w:r w:rsidRPr="00A67BEF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8319F5" w:rsidRPr="00A67BEF">
        <w:rPr>
          <w:rFonts w:ascii="Times New Roman" w:eastAsia="仿宋_GB2312" w:hAnsi="Times New Roman" w:cs="Times New Roman"/>
          <w:sz w:val="32"/>
          <w:szCs w:val="32"/>
        </w:rPr>
        <w:t>1</w:t>
      </w:r>
      <w:r w:rsidR="00D440F2" w:rsidRPr="00A67BEF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414A6C2F" w14:textId="77777777" w:rsidR="001D44E7" w:rsidRPr="00A67BEF" w:rsidRDefault="00234789">
      <w:pPr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67BEF">
        <w:rPr>
          <w:rFonts w:ascii="Times New Roman" w:eastAsia="方正小标宋简体" w:hAnsi="Times New Roman" w:cs="Times New Roman" w:hint="eastAsia"/>
          <w:sz w:val="36"/>
          <w:szCs w:val="36"/>
        </w:rPr>
        <w:t>科学教育协同创新</w:t>
      </w:r>
      <w:r w:rsidRPr="00A67BEF">
        <w:rPr>
          <w:rFonts w:ascii="Times New Roman" w:eastAsia="方正小标宋简体" w:hAnsi="Times New Roman" w:cs="Times New Roman"/>
          <w:sz w:val="36"/>
          <w:szCs w:val="36"/>
        </w:rPr>
        <w:t>专项课题</w:t>
      </w:r>
      <w:r w:rsidRPr="00A67BEF">
        <w:rPr>
          <w:rFonts w:ascii="Times New Roman" w:eastAsia="方正小标宋简体" w:hAnsi="Times New Roman" w:cs="Times New Roman" w:hint="eastAsia"/>
          <w:sz w:val="36"/>
          <w:szCs w:val="36"/>
        </w:rPr>
        <w:t>选题</w:t>
      </w:r>
      <w:r w:rsidRPr="00A67BEF">
        <w:rPr>
          <w:rFonts w:ascii="Times New Roman" w:eastAsia="方正小标宋简体" w:hAnsi="Times New Roman" w:cs="Times New Roman"/>
          <w:sz w:val="36"/>
          <w:szCs w:val="36"/>
        </w:rPr>
        <w:t>指南</w:t>
      </w:r>
    </w:p>
    <w:p w14:paraId="0A7AA668" w14:textId="77777777" w:rsidR="001D44E7" w:rsidRPr="00A67BEF" w:rsidRDefault="001D44E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B53FFD6" w14:textId="10661543" w:rsidR="001D44E7" w:rsidRPr="00A67BEF" w:rsidRDefault="00234789" w:rsidP="001E1BE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sz w:val="32"/>
          <w:szCs w:val="32"/>
        </w:rPr>
        <w:t>为规范科学教育协同创新专项课题申报，确保课题研究质量与实践成效，制定本</w:t>
      </w:r>
      <w:r w:rsidR="00FA32E8" w:rsidRPr="00A67BEF">
        <w:rPr>
          <w:rFonts w:ascii="Times New Roman" w:eastAsia="仿宋_GB2312" w:hAnsi="Times New Roman" w:cs="Times New Roman" w:hint="eastAsia"/>
          <w:sz w:val="32"/>
          <w:szCs w:val="32"/>
        </w:rPr>
        <w:t>选题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指南。</w:t>
      </w:r>
      <w:r w:rsidR="00190A1B" w:rsidRPr="00A67BEF">
        <w:rPr>
          <w:rFonts w:ascii="Times New Roman" w:eastAsia="仿宋_GB2312" w:hAnsi="Times New Roman" w:cs="Times New Roman" w:hint="eastAsia"/>
          <w:sz w:val="32"/>
          <w:szCs w:val="32"/>
        </w:rPr>
        <w:t>申报人</w:t>
      </w:r>
      <w:r w:rsidR="001E1BEA" w:rsidRPr="00A67BEF">
        <w:rPr>
          <w:rFonts w:ascii="Times New Roman" w:eastAsia="仿宋_GB2312" w:hAnsi="Times New Roman" w:cs="Times New Roman" w:hint="eastAsia"/>
          <w:sz w:val="32"/>
          <w:szCs w:val="32"/>
        </w:rPr>
        <w:t>应结合</w:t>
      </w:r>
      <w:r w:rsidR="00D83977" w:rsidRPr="00A67BEF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7C009F" w:rsidRPr="00A67BEF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1E1BEA" w:rsidRPr="00A67BEF">
        <w:rPr>
          <w:rFonts w:ascii="Times New Roman" w:eastAsia="仿宋_GB2312" w:hAnsi="Times New Roman" w:cs="Times New Roman" w:hint="eastAsia"/>
          <w:sz w:val="32"/>
          <w:szCs w:val="32"/>
        </w:rPr>
        <w:t>及自身优势自拟课题名称，名称应科学、严谨、规范、简明。</w:t>
      </w:r>
    </w:p>
    <w:p w14:paraId="086F5CAB" w14:textId="77777777" w:rsidR="001D44E7" w:rsidRPr="008B0E64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8B0E64">
        <w:rPr>
          <w:rFonts w:ascii="Times New Roman" w:eastAsia="仿宋_GB2312" w:hAnsi="Times New Roman" w:cs="Times New Roman"/>
          <w:b/>
          <w:bCs/>
          <w:sz w:val="32"/>
          <w:szCs w:val="32"/>
        </w:rPr>
        <w:t>一、申报原则</w:t>
      </w:r>
    </w:p>
    <w:p w14:paraId="1D97AA3D" w14:textId="311CD443" w:rsidR="001D44E7" w:rsidRPr="008B0E64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B0E64"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 w:rsidRPr="008B0E64">
        <w:rPr>
          <w:rFonts w:ascii="Times New Roman" w:eastAsia="仿宋_GB2312" w:hAnsi="Times New Roman" w:cs="Times New Roman"/>
          <w:b/>
          <w:bCs/>
          <w:sz w:val="32"/>
          <w:szCs w:val="32"/>
        </w:rPr>
        <w:t>战略导向原则：</w:t>
      </w:r>
      <w:r w:rsidR="0050008D" w:rsidRPr="0050008D">
        <w:rPr>
          <w:rFonts w:ascii="Times New Roman" w:eastAsia="仿宋_GB2312" w:hAnsi="Times New Roman" w:cs="Times New Roman" w:hint="eastAsia"/>
          <w:sz w:val="32"/>
          <w:szCs w:val="32"/>
        </w:rPr>
        <w:t>紧扣国家战略，聚焦科学教育</w:t>
      </w:r>
      <w:r w:rsidR="00644620">
        <w:rPr>
          <w:rFonts w:ascii="Times New Roman" w:eastAsia="仿宋_GB2312" w:hAnsi="Times New Roman" w:cs="Times New Roman" w:hint="eastAsia"/>
          <w:sz w:val="32"/>
          <w:szCs w:val="32"/>
        </w:rPr>
        <w:t>领域</w:t>
      </w:r>
      <w:r w:rsidR="0050008D" w:rsidRPr="0050008D">
        <w:rPr>
          <w:rFonts w:ascii="Times New Roman" w:eastAsia="仿宋_GB2312" w:hAnsi="Times New Roman" w:cs="Times New Roman" w:hint="eastAsia"/>
          <w:sz w:val="32"/>
          <w:szCs w:val="32"/>
        </w:rPr>
        <w:t>核心任务，形成</w:t>
      </w:r>
      <w:r w:rsidR="00B93081">
        <w:rPr>
          <w:rFonts w:ascii="Times New Roman" w:eastAsia="仿宋_GB2312" w:hAnsi="Times New Roman" w:cs="Times New Roman" w:hint="eastAsia"/>
          <w:sz w:val="32"/>
          <w:szCs w:val="32"/>
        </w:rPr>
        <w:t>示范性、引领性</w:t>
      </w:r>
      <w:r w:rsidR="0050008D" w:rsidRPr="0050008D">
        <w:rPr>
          <w:rFonts w:ascii="Times New Roman" w:eastAsia="仿宋_GB2312" w:hAnsi="Times New Roman" w:cs="Times New Roman" w:hint="eastAsia"/>
          <w:sz w:val="32"/>
          <w:szCs w:val="32"/>
        </w:rPr>
        <w:t>理论成果与</w:t>
      </w:r>
      <w:r w:rsidR="00B93081">
        <w:rPr>
          <w:rFonts w:ascii="Times New Roman" w:eastAsia="仿宋_GB2312" w:hAnsi="Times New Roman" w:cs="Times New Roman" w:hint="eastAsia"/>
          <w:sz w:val="32"/>
          <w:szCs w:val="32"/>
        </w:rPr>
        <w:t>实施</w:t>
      </w:r>
      <w:r w:rsidR="0050008D" w:rsidRPr="0050008D">
        <w:rPr>
          <w:rFonts w:ascii="Times New Roman" w:eastAsia="仿宋_GB2312" w:hAnsi="Times New Roman" w:cs="Times New Roman" w:hint="eastAsia"/>
          <w:sz w:val="32"/>
          <w:szCs w:val="32"/>
        </w:rPr>
        <w:t>方案</w:t>
      </w:r>
      <w:r w:rsidRPr="008B0E64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6AC7816" w14:textId="16457FAA" w:rsidR="001D44E7" w:rsidRPr="008B0E64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B0E64"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 w:rsidRPr="008B0E64">
        <w:rPr>
          <w:rFonts w:ascii="Times New Roman" w:eastAsia="仿宋_GB2312" w:hAnsi="Times New Roman" w:cs="Times New Roman"/>
          <w:b/>
          <w:bCs/>
          <w:sz w:val="32"/>
          <w:szCs w:val="32"/>
        </w:rPr>
        <w:t>协同创新原则：</w:t>
      </w:r>
      <w:r w:rsidRPr="008B0E64">
        <w:rPr>
          <w:rFonts w:ascii="Times New Roman" w:eastAsia="仿宋_GB2312" w:hAnsi="Times New Roman" w:cs="Times New Roman"/>
          <w:sz w:val="32"/>
          <w:szCs w:val="32"/>
        </w:rPr>
        <w:t>突出</w:t>
      </w:r>
      <w:r w:rsidR="00B968B5" w:rsidRPr="008B0E64">
        <w:rPr>
          <w:rFonts w:ascii="Times New Roman" w:eastAsia="仿宋_GB2312" w:hAnsi="Times New Roman" w:cs="Times New Roman" w:hint="eastAsia"/>
          <w:sz w:val="32"/>
          <w:szCs w:val="32"/>
        </w:rPr>
        <w:t>高校、中小学</w:t>
      </w:r>
      <w:r w:rsidR="000E66AA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B968B5" w:rsidRPr="008B0E64">
        <w:rPr>
          <w:rFonts w:ascii="Times New Roman" w:eastAsia="仿宋_GB2312" w:hAnsi="Times New Roman" w:cs="Times New Roman" w:hint="eastAsia"/>
          <w:sz w:val="32"/>
          <w:szCs w:val="32"/>
        </w:rPr>
        <w:t>教研机构</w:t>
      </w:r>
      <w:r w:rsidRPr="008B0E64">
        <w:rPr>
          <w:rFonts w:ascii="Times New Roman" w:eastAsia="仿宋_GB2312" w:hAnsi="Times New Roman" w:cs="Times New Roman"/>
          <w:sz w:val="32"/>
          <w:szCs w:val="32"/>
        </w:rPr>
        <w:t>等</w:t>
      </w:r>
      <w:r w:rsidR="003406AA">
        <w:rPr>
          <w:rFonts w:ascii="Times New Roman" w:eastAsia="仿宋_GB2312" w:hAnsi="Times New Roman" w:cs="Times New Roman" w:hint="eastAsia"/>
          <w:sz w:val="32"/>
          <w:szCs w:val="32"/>
        </w:rPr>
        <w:t>多方</w:t>
      </w:r>
      <w:r w:rsidRPr="008B0E64">
        <w:rPr>
          <w:rFonts w:ascii="Times New Roman" w:eastAsia="仿宋_GB2312" w:hAnsi="Times New Roman" w:cs="Times New Roman" w:hint="eastAsia"/>
          <w:sz w:val="32"/>
          <w:szCs w:val="32"/>
        </w:rPr>
        <w:t>协同</w:t>
      </w:r>
      <w:r w:rsidR="00433F78" w:rsidRPr="008B0E6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B0E64">
        <w:rPr>
          <w:rFonts w:ascii="Times New Roman" w:eastAsia="仿宋_GB2312" w:hAnsi="Times New Roman" w:cs="Times New Roman"/>
          <w:sz w:val="32"/>
          <w:szCs w:val="32"/>
        </w:rPr>
        <w:t>鼓励跨区域、跨学科联合攻关，实现资源共享与优势互补。</w:t>
      </w:r>
    </w:p>
    <w:p w14:paraId="7F4C5300" w14:textId="3A33CF30" w:rsidR="001D44E7" w:rsidRPr="008B0E64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bookmarkStart w:id="1" w:name="OLE_LINK16"/>
      <w:r w:rsidRPr="008B0E64"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 w:rsidRPr="008B0E64">
        <w:rPr>
          <w:rFonts w:ascii="Times New Roman" w:eastAsia="仿宋_GB2312" w:hAnsi="Times New Roman" w:cs="Times New Roman"/>
          <w:b/>
          <w:bCs/>
          <w:sz w:val="32"/>
          <w:szCs w:val="32"/>
        </w:rPr>
        <w:t>问题导向原则：</w:t>
      </w:r>
      <w:r w:rsidR="007731FE" w:rsidRPr="008B0E64">
        <w:rPr>
          <w:rFonts w:ascii="Times New Roman" w:eastAsia="仿宋_GB2312" w:hAnsi="Times New Roman" w:cs="Times New Roman" w:hint="eastAsia"/>
          <w:sz w:val="32"/>
          <w:szCs w:val="32"/>
        </w:rPr>
        <w:t>围绕</w:t>
      </w:r>
      <w:r w:rsidR="004F2C4A" w:rsidRPr="008B0E64">
        <w:rPr>
          <w:rFonts w:ascii="Times New Roman" w:eastAsia="仿宋_GB2312" w:hAnsi="Times New Roman" w:cs="Times New Roman" w:hint="eastAsia"/>
          <w:sz w:val="32"/>
          <w:szCs w:val="32"/>
        </w:rPr>
        <w:t>关键共性</w:t>
      </w:r>
      <w:r w:rsidRPr="008B0E64">
        <w:rPr>
          <w:rFonts w:ascii="Times New Roman" w:eastAsia="仿宋_GB2312" w:hAnsi="Times New Roman" w:cs="Times New Roman" w:hint="eastAsia"/>
          <w:sz w:val="32"/>
          <w:szCs w:val="32"/>
        </w:rPr>
        <w:t>问题，</w:t>
      </w:r>
      <w:r w:rsidR="0066187C" w:rsidRPr="008B0E64">
        <w:rPr>
          <w:rFonts w:ascii="Times New Roman" w:eastAsia="仿宋_GB2312" w:hAnsi="Times New Roman" w:cs="Times New Roman" w:hint="eastAsia"/>
          <w:sz w:val="32"/>
          <w:szCs w:val="32"/>
        </w:rPr>
        <w:t>结合研究基础</w:t>
      </w:r>
      <w:r w:rsidR="00F515D3" w:rsidRPr="008B0E64">
        <w:rPr>
          <w:rFonts w:ascii="Times New Roman" w:eastAsia="仿宋_GB2312" w:hAnsi="Times New Roman" w:cs="Times New Roman" w:hint="eastAsia"/>
          <w:sz w:val="32"/>
          <w:szCs w:val="32"/>
        </w:rPr>
        <w:t>和研究能力</w:t>
      </w:r>
      <w:r w:rsidR="00C564B9" w:rsidRPr="008B0E64">
        <w:rPr>
          <w:rFonts w:ascii="Times New Roman" w:eastAsia="仿宋_GB2312" w:hAnsi="Times New Roman" w:cs="Times New Roman" w:hint="eastAsia"/>
          <w:sz w:val="32"/>
          <w:szCs w:val="32"/>
        </w:rPr>
        <w:t>合理选择</w:t>
      </w:r>
      <w:r w:rsidRPr="008B0E64">
        <w:rPr>
          <w:rFonts w:ascii="Times New Roman" w:eastAsia="仿宋_GB2312" w:hAnsi="Times New Roman" w:cs="Times New Roman" w:hint="eastAsia"/>
          <w:sz w:val="32"/>
          <w:szCs w:val="32"/>
        </w:rPr>
        <w:t>研究方向，</w:t>
      </w:r>
      <w:r w:rsidR="00041006" w:rsidRPr="008B0E64">
        <w:rPr>
          <w:rFonts w:ascii="Times New Roman" w:eastAsia="仿宋_GB2312" w:hAnsi="Times New Roman" w:cs="Times New Roman" w:hint="eastAsia"/>
          <w:sz w:val="32"/>
          <w:szCs w:val="32"/>
        </w:rPr>
        <w:t>确保选题紧扣实际需求</w:t>
      </w:r>
      <w:r w:rsidRPr="008B0E6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bookmarkEnd w:id="1"/>
    <w:p w14:paraId="610315F2" w14:textId="0B284AC9" w:rsidR="001D44E7" w:rsidRPr="008B0E64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B0E64">
        <w:rPr>
          <w:rFonts w:ascii="Times New Roman" w:eastAsia="仿宋_GB2312" w:hAnsi="Times New Roman" w:cs="Times New Roman"/>
          <w:b/>
          <w:bCs/>
          <w:sz w:val="32"/>
          <w:szCs w:val="32"/>
        </w:rPr>
        <w:t>4.</w:t>
      </w:r>
      <w:r w:rsidRPr="008B0E64">
        <w:rPr>
          <w:rFonts w:ascii="Times New Roman" w:eastAsia="仿宋_GB2312" w:hAnsi="Times New Roman" w:cs="Times New Roman"/>
          <w:b/>
          <w:bCs/>
          <w:sz w:val="32"/>
          <w:szCs w:val="32"/>
        </w:rPr>
        <w:t>可操作性原则：</w:t>
      </w:r>
      <w:r w:rsidRPr="008B0E64">
        <w:rPr>
          <w:rFonts w:ascii="Times New Roman" w:eastAsia="仿宋_GB2312" w:hAnsi="Times New Roman" w:cs="Times New Roman"/>
          <w:sz w:val="32"/>
          <w:szCs w:val="32"/>
        </w:rPr>
        <w:t>研究内容、技术路线</w:t>
      </w:r>
      <w:r w:rsidR="00AB45BE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8B0E64">
        <w:rPr>
          <w:rFonts w:ascii="Times New Roman" w:eastAsia="仿宋_GB2312" w:hAnsi="Times New Roman" w:cs="Times New Roman"/>
          <w:sz w:val="32"/>
          <w:szCs w:val="32"/>
        </w:rPr>
        <w:t>成果形式需符合实际条件，</w:t>
      </w:r>
      <w:r w:rsidR="003406AA" w:rsidRPr="003406AA">
        <w:rPr>
          <w:rFonts w:ascii="Times New Roman" w:eastAsia="仿宋_GB2312" w:hAnsi="Times New Roman" w:cs="Times New Roman" w:hint="eastAsia"/>
          <w:sz w:val="32"/>
          <w:szCs w:val="32"/>
        </w:rPr>
        <w:t>确保研究过程可执行、成果可应用、经验可推广</w:t>
      </w:r>
      <w:r w:rsidRPr="008B0E64">
        <w:rPr>
          <w:rFonts w:ascii="Times New Roman" w:eastAsia="仿宋_GB2312" w:hAnsi="Times New Roman" w:cs="Times New Roman"/>
          <w:sz w:val="32"/>
          <w:szCs w:val="32"/>
        </w:rPr>
        <w:t>。</w:t>
      </w:r>
      <w:r w:rsidR="00B06CF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14:paraId="18415C4D" w14:textId="77777777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bookmarkStart w:id="2" w:name="OLE_LINK13"/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二</w:t>
      </w: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、</w:t>
      </w: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研究方向</w:t>
      </w:r>
    </w:p>
    <w:bookmarkEnd w:id="2"/>
    <w:p w14:paraId="15394E5D" w14:textId="77777777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（一）重点课题（代码：</w:t>
      </w: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01</w:t>
      </w: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）</w:t>
      </w:r>
    </w:p>
    <w:p w14:paraId="006E0D46" w14:textId="4F32B334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0101 </w:t>
      </w:r>
      <w:bookmarkStart w:id="3" w:name="_Hlk219910487"/>
      <w:r w:rsidR="00625426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中国特色科学教育话语体系</w:t>
      </w:r>
      <w:r w:rsidR="00496D21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构建</w:t>
      </w:r>
      <w:bookmarkEnd w:id="3"/>
    </w:p>
    <w:p w14:paraId="309D858E" w14:textId="5789ABD3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厘清新时代科学教育的基本概念、核心理念与育人目标，明确科学教育在“双减”背景下的功能定位与价值边界；</w:t>
      </w:r>
      <w:r w:rsidR="00187D38" w:rsidRPr="00A67BEF">
        <w:rPr>
          <w:rFonts w:ascii="Times New Roman" w:eastAsia="仿宋_GB2312" w:hAnsi="Times New Roman" w:cs="Times New Roman" w:hint="eastAsia"/>
          <w:sz w:val="32"/>
          <w:szCs w:val="32"/>
        </w:rPr>
        <w:t>梳理科学教育理论研究与实践发展前沿成果，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="00C7704F" w:rsidRPr="00A67BEF">
        <w:rPr>
          <w:rFonts w:ascii="Times New Roman" w:eastAsia="仿宋_GB2312" w:hAnsi="Times New Roman" w:cs="Times New Roman" w:hint="eastAsia"/>
          <w:sz w:val="32"/>
          <w:szCs w:val="32"/>
        </w:rPr>
        <w:t>科学教育体系国际比较与本土化研究</w:t>
      </w:r>
      <w:r w:rsidR="002632B6" w:rsidRPr="00A67BE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10515" w:rsidRPr="00A67BEF">
        <w:rPr>
          <w:rFonts w:ascii="Times New Roman" w:eastAsia="仿宋_GB2312" w:hAnsi="Times New Roman" w:cs="Times New Roman" w:hint="eastAsia"/>
          <w:sz w:val="32"/>
          <w:szCs w:val="32"/>
        </w:rPr>
        <w:t>构建具有中国特色的科学教育话语体系。</w:t>
      </w:r>
    </w:p>
    <w:p w14:paraId="4FB5927C" w14:textId="24CA4F81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0102 </w:t>
      </w:r>
      <w:bookmarkStart w:id="4" w:name="_Hlk217984676"/>
      <w:bookmarkStart w:id="5" w:name="_Hlk217919494"/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学生科学核心素养培养</w:t>
      </w:r>
      <w:bookmarkEnd w:id="4"/>
    </w:p>
    <w:bookmarkEnd w:id="5"/>
    <w:p w14:paraId="74D63FAF" w14:textId="620F96BE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围绕科学观念、科学思维、探究实践和态度责任等核心素养要素，厘清其内在关联与发展进阶逻辑；基于核心素养确定教学目标，围绕核心概念组织教学内容，构建“学思结合、知行合一”的培养路径；研究不同学习情境下核心素养的整合生成机制，形成以课堂教学为主体、</w:t>
      </w:r>
      <w:r w:rsidR="00111DD6" w:rsidRPr="00A67BEF">
        <w:rPr>
          <w:rFonts w:ascii="Times New Roman" w:eastAsia="仿宋_GB2312" w:hAnsi="Times New Roman" w:cs="Times New Roman" w:hint="eastAsia"/>
          <w:sz w:val="32"/>
          <w:szCs w:val="32"/>
        </w:rPr>
        <w:t>校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内外协同支撑的培养体系，配套形成教学方案与评价工具。</w:t>
      </w:r>
    </w:p>
    <w:p w14:paraId="243D1A4E" w14:textId="0D94F290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0103 </w:t>
      </w:r>
      <w:bookmarkStart w:id="6" w:name="_Hlk219910510"/>
      <w:r w:rsidR="00187D38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大中小学科学教育一体化建设</w:t>
      </w:r>
      <w:bookmarkEnd w:id="6"/>
    </w:p>
    <w:p w14:paraId="3B17C65E" w14:textId="03C52081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针对小学、初中、高中、大学各学段科学教育在培养目标、课程内容与教学方式上的衔接痛点，优化科学类课程内容编排与学段衔接设计，</w:t>
      </w:r>
      <w:r w:rsidR="00781553" w:rsidRPr="00A67BEF">
        <w:rPr>
          <w:rFonts w:ascii="Times New Roman" w:eastAsia="仿宋_GB2312" w:hAnsi="Times New Roman" w:cs="Times New Roman" w:hint="eastAsia"/>
          <w:sz w:val="32"/>
          <w:szCs w:val="32"/>
        </w:rPr>
        <w:t>破解学段衔接不畅与学科整合不足的问题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；构建</w:t>
      </w:r>
      <w:r w:rsidR="00193B00" w:rsidRPr="00A67BEF">
        <w:rPr>
          <w:rFonts w:ascii="Times New Roman" w:eastAsia="仿宋_GB2312" w:hAnsi="Times New Roman" w:cs="Times New Roman" w:hint="eastAsia"/>
          <w:sz w:val="32"/>
          <w:szCs w:val="32"/>
        </w:rPr>
        <w:t>学段纵向贯通、学科横向融通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的科学教育课程体系与育人机制，促进科学教育的系统衔接与持续发展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73F11E4" w14:textId="6DBF955B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0104 </w:t>
      </w:r>
      <w:bookmarkStart w:id="7" w:name="_Hlk219910518"/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家校社多主体协同育人</w:t>
      </w:r>
      <w:bookmarkEnd w:id="7"/>
    </w:p>
    <w:p w14:paraId="39890D6E" w14:textId="2D8E9C3E" w:rsidR="001D44E7" w:rsidRPr="00A67BEF" w:rsidRDefault="00A6082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厘清家庭、学校、社区等主体在科学教育中的定位与协作路径</w:t>
      </w:r>
      <w:r w:rsidR="00234789" w:rsidRPr="00A67BEF">
        <w:rPr>
          <w:rFonts w:ascii="Times New Roman" w:eastAsia="仿宋_GB2312" w:hAnsi="Times New Roman" w:cs="Times New Roman" w:hint="eastAsia"/>
          <w:sz w:val="32"/>
          <w:szCs w:val="32"/>
        </w:rPr>
        <w:t>；构建资源共享、优势互补、协同联动的多主体育人运行模式，搭建协同育人平台与运行机制；</w:t>
      </w:r>
      <w:r w:rsidR="00234789" w:rsidRPr="00A67BEF">
        <w:rPr>
          <w:rFonts w:ascii="Times New Roman" w:eastAsia="仿宋_GB2312" w:hAnsi="Times New Roman" w:cs="Times New Roman"/>
          <w:sz w:val="32"/>
          <w:szCs w:val="32"/>
        </w:rPr>
        <w:t>研制涵盖资源整合、活动开展、素养提升等维度的</w:t>
      </w:r>
      <w:r w:rsidR="00234789" w:rsidRPr="00A67BEF">
        <w:rPr>
          <w:rFonts w:ascii="Times New Roman" w:eastAsia="仿宋_GB2312" w:hAnsi="Times New Roman" w:cs="Times New Roman" w:hint="eastAsia"/>
          <w:sz w:val="32"/>
          <w:szCs w:val="32"/>
        </w:rPr>
        <w:t>多主体</w:t>
      </w:r>
      <w:r w:rsidR="00234789" w:rsidRPr="00A67BEF">
        <w:rPr>
          <w:rFonts w:ascii="Times New Roman" w:eastAsia="仿宋_GB2312" w:hAnsi="Times New Roman" w:cs="Times New Roman"/>
          <w:sz w:val="32"/>
          <w:szCs w:val="32"/>
        </w:rPr>
        <w:t>协同育人成效评价体系与操作方法。</w:t>
      </w:r>
    </w:p>
    <w:p w14:paraId="69A306F4" w14:textId="2CC38953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bookmarkStart w:id="8" w:name="OLE_LINK1"/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0105 </w:t>
      </w:r>
      <w:bookmarkStart w:id="9" w:name="_Hlk217984693"/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科学教师队伍建设与</w:t>
      </w:r>
      <w:r w:rsidR="001C0D67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质量提升</w:t>
      </w:r>
      <w:bookmarkEnd w:id="9"/>
    </w:p>
    <w:p w14:paraId="634CFD1B" w14:textId="77777777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系统分析科学教师来源结构与能力提升问题，研究科学教师准入条件与核心能力标准，探索多元背景人才参与科学教育教学的准入机制；探索涵盖科学教育学科专业建设、教师职前培养与职后发展相衔接的科学教师发展体系；构建科学教师教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学能力、教研能力与实践指导能力相结合的评价与激励机制，完善科学教师专业发展的长效支持体系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。</w:t>
      </w:r>
    </w:p>
    <w:bookmarkEnd w:id="8"/>
    <w:p w14:paraId="214E147F" w14:textId="1C3FC6A2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0106 </w:t>
      </w:r>
      <w:bookmarkStart w:id="10" w:name="_Hlk219910537"/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科学教育多元化评价体系</w:t>
      </w:r>
      <w:r w:rsidR="00EB0A7C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建设</w:t>
      </w:r>
      <w:bookmarkEnd w:id="10"/>
    </w:p>
    <w:p w14:paraId="7B3AB35B" w14:textId="36EFDC34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11" w:name="OLE_LINK17"/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突破传统知识考核局限，构建覆盖不同学段、课程模块与</w:t>
      </w:r>
      <w:r w:rsidR="00E1519B" w:rsidRPr="00A67BEF">
        <w:rPr>
          <w:rFonts w:ascii="Times New Roman" w:eastAsia="仿宋_GB2312" w:hAnsi="Times New Roman" w:cs="Times New Roman" w:hint="eastAsia"/>
          <w:sz w:val="32"/>
          <w:szCs w:val="32"/>
        </w:rPr>
        <w:t>素养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维度的多元化评价体系；</w:t>
      </w:r>
      <w:bookmarkStart w:id="12" w:name="OLE_LINK2"/>
      <w:r w:rsidR="003A497B" w:rsidRPr="00A67BEF">
        <w:rPr>
          <w:rFonts w:ascii="Times New Roman" w:eastAsia="仿宋_GB2312" w:hAnsi="Times New Roman" w:cs="Times New Roman" w:hint="eastAsia"/>
          <w:sz w:val="32"/>
          <w:szCs w:val="32"/>
        </w:rPr>
        <w:t>聚焦实验操作纳入学业评价</w:t>
      </w:r>
      <w:bookmarkEnd w:id="12"/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3A497B" w:rsidRPr="00A67BEF">
        <w:rPr>
          <w:rFonts w:ascii="Times New Roman" w:eastAsia="仿宋_GB2312" w:hAnsi="Times New Roman" w:cs="Times New Roman" w:hint="eastAsia"/>
          <w:sz w:val="32"/>
          <w:szCs w:val="32"/>
        </w:rPr>
        <w:t>改革要求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，研究</w:t>
      </w:r>
      <w:r w:rsidR="009171B6" w:rsidRPr="00A67BEF">
        <w:rPr>
          <w:rFonts w:ascii="Times New Roman" w:eastAsia="仿宋_GB2312" w:hAnsi="Times New Roman" w:cs="Times New Roman" w:hint="eastAsia"/>
          <w:sz w:val="32"/>
          <w:szCs w:val="32"/>
        </w:rPr>
        <w:t>科学探究、工程实践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等成果的评价标准与实施路径；探索过程性评价与结果性评价有机结合的方式，开发适配不同学段的评价工具与操作指南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。</w:t>
      </w:r>
    </w:p>
    <w:bookmarkEnd w:id="11"/>
    <w:p w14:paraId="2267892D" w14:textId="191C7E42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0107 </w:t>
      </w:r>
      <w:bookmarkStart w:id="13" w:name="_Hlk219910546"/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科技创新后备人才早期发现与长效培养</w:t>
      </w:r>
      <w:bookmarkEnd w:id="13"/>
    </w:p>
    <w:p w14:paraId="4A20688A" w14:textId="012082F0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研究科技创新后备人才的核心特质与早期识别标准，建立科学的筛选与跟踪机制；构建兴趣激发、能力培养、潜能挖掘阶梯式培养方案，整合高校、科研院所优质资源开展个性化培养；完善科技创新后备人才培养的长效保障机制，实现早期发现、系统培养与长效发展的有机统一。</w:t>
      </w:r>
    </w:p>
    <w:p w14:paraId="33B3EED6" w14:textId="51671D43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0108 </w:t>
      </w:r>
      <w:bookmarkStart w:id="14" w:name="_Hlk217902499"/>
      <w:bookmarkStart w:id="15" w:name="_Hlk219910554"/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人工智能等新技术赋能科学教育</w:t>
      </w:r>
      <w:bookmarkEnd w:id="14"/>
      <w:r w:rsidR="007939F6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路径</w:t>
      </w:r>
      <w:r w:rsidR="00C268A8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探索</w:t>
      </w:r>
      <w:bookmarkEnd w:id="15"/>
    </w:p>
    <w:p w14:paraId="54B2C1E1" w14:textId="7EB114B8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分析人工智能等新技术对科学教育教学</w:t>
      </w:r>
      <w:r w:rsidR="006B7C4A">
        <w:rPr>
          <w:rFonts w:ascii="Times New Roman" w:eastAsia="仿宋_GB2312" w:hAnsi="Times New Roman" w:cs="Times New Roman" w:hint="eastAsia"/>
          <w:sz w:val="32"/>
          <w:szCs w:val="32"/>
        </w:rPr>
        <w:t>方法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、学习方式与育人模式的系统性影响；构建人工智能等新技术赋能科学教育的理论模型与融合逻辑；探索不同学科前沿技术在科学教育中的应用路径，</w:t>
      </w:r>
      <w:r w:rsidR="00071E06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="00AB6339">
        <w:rPr>
          <w:rFonts w:ascii="Times New Roman" w:eastAsia="仿宋_GB2312" w:hAnsi="Times New Roman" w:cs="Times New Roman" w:hint="eastAsia"/>
          <w:sz w:val="32"/>
          <w:szCs w:val="32"/>
        </w:rPr>
        <w:t>实践验证</w:t>
      </w:r>
      <w:r w:rsidR="00071E06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AB6339">
        <w:rPr>
          <w:rFonts w:ascii="Times New Roman" w:eastAsia="仿宋_GB2312" w:hAnsi="Times New Roman" w:cs="Times New Roman" w:hint="eastAsia"/>
          <w:sz w:val="32"/>
          <w:szCs w:val="32"/>
        </w:rPr>
        <w:t>形成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使用规范</w:t>
      </w:r>
      <w:r w:rsidR="00C046A2" w:rsidRPr="00A67BEF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梳理人工智能等新技术在科学教育应用中的伦理、法律</w:t>
      </w:r>
      <w:r w:rsidR="009C244F" w:rsidRPr="00A67BEF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风险</w:t>
      </w:r>
      <w:r w:rsidR="00C046A2" w:rsidRPr="00A67BE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构建事前预防、事中监管、事后评估的风险防控</w:t>
      </w:r>
      <w:r w:rsidR="00386B01" w:rsidRPr="00A67BEF">
        <w:rPr>
          <w:rFonts w:ascii="Times New Roman" w:eastAsia="仿宋_GB2312" w:hAnsi="Times New Roman" w:cs="Times New Roman" w:hint="eastAsia"/>
          <w:sz w:val="32"/>
          <w:szCs w:val="32"/>
        </w:rPr>
        <w:t>策略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2BED33B" w14:textId="77777777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（二）一般课题（代码：</w:t>
      </w: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02</w:t>
      </w: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）</w:t>
      </w:r>
    </w:p>
    <w:p w14:paraId="22CCA3CC" w14:textId="77777777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0201 </w:t>
      </w: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区域科学教育共同体建设</w:t>
      </w:r>
    </w:p>
    <w:p w14:paraId="1DDEFD88" w14:textId="45C29330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16" w:name="OLE_LINK18"/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探索区域内高校、中小学、科技馆、科研院所</w:t>
      </w:r>
      <w:r w:rsidR="006E317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E3178" w:rsidRPr="006E3178">
        <w:rPr>
          <w:rFonts w:ascii="Times New Roman" w:eastAsia="仿宋_GB2312" w:hAnsi="Times New Roman" w:cs="Times New Roman" w:hint="eastAsia"/>
          <w:sz w:val="32"/>
          <w:szCs w:val="32"/>
        </w:rPr>
        <w:t>科技企业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等主体</w:t>
      </w:r>
      <w:r w:rsidR="00314F7B" w:rsidRPr="00A67BEF">
        <w:rPr>
          <w:rFonts w:ascii="Times New Roman" w:eastAsia="仿宋_GB2312" w:hAnsi="Times New Roman" w:cs="Times New Roman" w:hint="eastAsia"/>
          <w:sz w:val="32"/>
          <w:szCs w:val="32"/>
        </w:rPr>
        <w:t>构建科学教育共同体的实施路径与运行模式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bookmarkEnd w:id="16"/>
      <w:r w:rsidR="00637E9D" w:rsidRPr="00A67BEF">
        <w:rPr>
          <w:rFonts w:ascii="Times New Roman" w:eastAsia="仿宋_GB2312" w:hAnsi="Times New Roman" w:cs="Times New Roman" w:hint="eastAsia"/>
          <w:sz w:val="32"/>
          <w:szCs w:val="32"/>
        </w:rPr>
        <w:t>探索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课程资源、师资力量、实验设备、实践基地共享机制，搭建数字化资源共享平台；发挥科学教育实验区、实验校示范作用，形成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菜单式供给、常态化协作的区域协同发展格局。</w:t>
      </w:r>
    </w:p>
    <w:p w14:paraId="376492A0" w14:textId="49E60E27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0202</w:t>
      </w:r>
      <w:r w:rsidR="003D1D6A"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区域特色资源与科学教育有机融合</w:t>
      </w:r>
    </w:p>
    <w:p w14:paraId="0EB0FB43" w14:textId="793A6E3B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挖掘区域内自然</w:t>
      </w:r>
      <w:r w:rsidR="006D610B" w:rsidRPr="00A67BEF">
        <w:rPr>
          <w:rFonts w:ascii="Times New Roman" w:eastAsia="仿宋_GB2312" w:hAnsi="Times New Roman" w:cs="Times New Roman" w:hint="eastAsia"/>
          <w:sz w:val="32"/>
          <w:szCs w:val="32"/>
        </w:rPr>
        <w:t>生态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D610B" w:rsidRPr="00A67BEF">
        <w:rPr>
          <w:rFonts w:ascii="Times New Roman" w:eastAsia="仿宋_GB2312" w:hAnsi="Times New Roman" w:cs="Times New Roman" w:hint="eastAsia"/>
          <w:sz w:val="32"/>
          <w:szCs w:val="32"/>
        </w:rPr>
        <w:t>农耕文化、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非遗项目等特色资源的科学教育价值，建立资源分类与适配性评估标准；利用区域特色资源开发科学课程和教学方案，设计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场景化、体验式教学活动；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探索科技高中建设模式，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形成典型案例与推广策略，推动特色资源转化为优质教学资源。</w:t>
      </w:r>
    </w:p>
    <w:p w14:paraId="2F6C4D01" w14:textId="16C2702C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0</w:t>
      </w: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203</w:t>
      </w:r>
      <w:r w:rsidR="00D440F2"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高校科学教育资源向中小学适配性转化</w:t>
      </w:r>
    </w:p>
    <w:p w14:paraId="21E4DCF9" w14:textId="1C60A055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聚焦高校科学教育资源</w:t>
      </w:r>
      <w:r w:rsidR="00DB486E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中小学教学场景适配问题，</w:t>
      </w:r>
      <w:r w:rsidR="00DB486E">
        <w:rPr>
          <w:rFonts w:ascii="Times New Roman" w:eastAsia="仿宋_GB2312" w:hAnsi="Times New Roman" w:cs="Times New Roman" w:hint="eastAsia"/>
          <w:sz w:val="32"/>
          <w:szCs w:val="32"/>
        </w:rPr>
        <w:t>建立</w:t>
      </w:r>
      <w:r w:rsidR="009D5194" w:rsidRPr="00A67BEF">
        <w:rPr>
          <w:rFonts w:ascii="Times New Roman" w:eastAsia="仿宋_GB2312" w:hAnsi="Times New Roman" w:cs="Times New Roman" w:hint="eastAsia"/>
          <w:sz w:val="32"/>
          <w:szCs w:val="32"/>
        </w:rPr>
        <w:t>资源遴选机制，</w:t>
      </w:r>
      <w:r w:rsidR="00DB486E">
        <w:rPr>
          <w:rFonts w:ascii="Times New Roman" w:eastAsia="仿宋_GB2312" w:hAnsi="Times New Roman" w:cs="Times New Roman" w:hint="eastAsia"/>
          <w:sz w:val="32"/>
          <w:szCs w:val="32"/>
        </w:rPr>
        <w:t>形成</w:t>
      </w:r>
      <w:r w:rsidR="009D5194" w:rsidRPr="00A67BEF">
        <w:rPr>
          <w:rFonts w:ascii="Times New Roman" w:eastAsia="仿宋_GB2312" w:hAnsi="Times New Roman" w:cs="Times New Roman" w:hint="eastAsia"/>
          <w:sz w:val="32"/>
          <w:szCs w:val="32"/>
        </w:rPr>
        <w:t>难度分级</w:t>
      </w:r>
      <w:r w:rsidR="00D35477">
        <w:rPr>
          <w:rFonts w:ascii="Times New Roman" w:eastAsia="仿宋_GB2312" w:hAnsi="Times New Roman" w:cs="Times New Roman" w:hint="eastAsia"/>
          <w:sz w:val="32"/>
          <w:szCs w:val="32"/>
        </w:rPr>
        <w:t>、对象匹配</w:t>
      </w:r>
      <w:r w:rsidR="009D5194" w:rsidRPr="00A67BEF">
        <w:rPr>
          <w:rFonts w:ascii="Times New Roman" w:eastAsia="仿宋_GB2312" w:hAnsi="Times New Roman" w:cs="Times New Roman" w:hint="eastAsia"/>
          <w:sz w:val="32"/>
          <w:szCs w:val="32"/>
        </w:rPr>
        <w:t>与安全可控的转化标准与</w:t>
      </w:r>
      <w:r w:rsidR="0080217B" w:rsidRPr="0080217B">
        <w:rPr>
          <w:rFonts w:ascii="Times New Roman" w:eastAsia="仿宋_GB2312" w:hAnsi="Times New Roman" w:cs="Times New Roman" w:hint="eastAsia"/>
          <w:sz w:val="32"/>
          <w:szCs w:val="32"/>
        </w:rPr>
        <w:t>操作流程</w:t>
      </w:r>
      <w:r w:rsidR="00F57726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开发适合中小学的</w:t>
      </w:r>
      <w:r w:rsidR="00AE64CA" w:rsidRPr="00A67BEF">
        <w:rPr>
          <w:rFonts w:ascii="Times New Roman" w:eastAsia="仿宋_GB2312" w:hAnsi="Times New Roman" w:cs="Times New Roman" w:hint="eastAsia"/>
          <w:sz w:val="32"/>
          <w:szCs w:val="32"/>
        </w:rPr>
        <w:t>探究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实践课程与活动方案；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探索高校专家进校园、学生进高校实验室的资源开放与实践对接的常态化路径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05B3C0D" w14:textId="3D369DE7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0</w:t>
      </w: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204</w:t>
      </w:r>
      <w:r w:rsidR="001D7E77"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bookmarkStart w:id="17" w:name="_Hlk219912535"/>
      <w:r w:rsidR="00E718E3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跨学科</w:t>
      </w:r>
      <w:r w:rsidR="00743170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主题学习</w:t>
      </w:r>
      <w:r w:rsidR="00E718E3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实施路径探索</w:t>
      </w:r>
      <w:bookmarkEnd w:id="17"/>
    </w:p>
    <w:p w14:paraId="6DA0D6BE" w14:textId="1729890E" w:rsidR="0002000E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围绕真实问题情境，开发覆盖</w:t>
      </w:r>
      <w:r w:rsidR="006E41C1" w:rsidRPr="00A67BEF">
        <w:rPr>
          <w:rFonts w:ascii="Times New Roman" w:eastAsia="仿宋_GB2312" w:hAnsi="Times New Roman" w:cs="Times New Roman" w:hint="eastAsia"/>
          <w:sz w:val="32"/>
          <w:szCs w:val="32"/>
        </w:rPr>
        <w:t>不同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学段的项目式学习方案，</w:t>
      </w:r>
      <w:r w:rsidR="00BE7BBD" w:rsidRPr="00A67BEF">
        <w:rPr>
          <w:rFonts w:ascii="Times New Roman" w:eastAsia="仿宋_GB2312" w:hAnsi="Times New Roman" w:cs="Times New Roman" w:hint="eastAsia"/>
          <w:sz w:val="32"/>
          <w:szCs w:val="32"/>
        </w:rPr>
        <w:t>强化多学科知识的关联建构与综合应用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；构建具有明确实施周期与完整教学结构的教学模式，</w:t>
      </w:r>
      <w:r w:rsidR="00592E1D" w:rsidRPr="00A67BEF">
        <w:rPr>
          <w:rFonts w:ascii="Times New Roman" w:eastAsia="仿宋_GB2312" w:hAnsi="Times New Roman" w:cs="Times New Roman" w:hint="eastAsia"/>
          <w:sz w:val="32"/>
          <w:szCs w:val="32"/>
        </w:rPr>
        <w:t>包括问题提出、制定计划、实施计划、处理信息、表达交流、反思评价、应用迁移等</w:t>
      </w:r>
      <w:r w:rsidR="00884781" w:rsidRPr="00A67BEF">
        <w:rPr>
          <w:rFonts w:ascii="Times New Roman" w:eastAsia="仿宋_GB2312" w:hAnsi="Times New Roman" w:cs="Times New Roman" w:hint="eastAsia"/>
          <w:sz w:val="32"/>
          <w:szCs w:val="32"/>
        </w:rPr>
        <w:t>关键环节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，配套开发教学指导手册与评价工具；探索校际联合开发、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联合实施与联合推广的运行机制，</w:t>
      </w:r>
      <w:r w:rsidR="00126F97" w:rsidRPr="00A67BEF">
        <w:rPr>
          <w:rFonts w:ascii="Times New Roman" w:eastAsia="仿宋_GB2312" w:hAnsi="Times New Roman" w:cs="Times New Roman" w:hint="eastAsia"/>
          <w:sz w:val="32"/>
          <w:szCs w:val="32"/>
        </w:rPr>
        <w:t>解决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跨校实施</w:t>
      </w:r>
      <w:r w:rsidR="00BB1B62" w:rsidRPr="00A67BEF">
        <w:rPr>
          <w:rFonts w:ascii="Times New Roman" w:eastAsia="仿宋_GB2312" w:hAnsi="Times New Roman" w:cs="Times New Roman" w:hint="eastAsia"/>
          <w:sz w:val="32"/>
          <w:szCs w:val="32"/>
        </w:rPr>
        <w:t>存在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的关键</w:t>
      </w:r>
      <w:r w:rsidR="00BB1B62" w:rsidRPr="00A67BEF">
        <w:rPr>
          <w:rFonts w:ascii="Times New Roman" w:eastAsia="仿宋_GB2312" w:hAnsi="Times New Roman" w:cs="Times New Roman" w:hint="eastAsia"/>
          <w:sz w:val="32"/>
          <w:szCs w:val="32"/>
        </w:rPr>
        <w:t>共性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问题</w:t>
      </w:r>
      <w:r w:rsidR="00126F97" w:rsidRPr="00A67BE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9F6A0A2" w14:textId="407C52BE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0</w:t>
      </w: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205</w:t>
      </w:r>
      <w:r w:rsidR="00D440F2"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bookmarkStart w:id="18" w:name="_Hlk219912545"/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科学教育实验</w:t>
      </w:r>
      <w:r w:rsidR="00904DA4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资源</w:t>
      </w:r>
      <w:r w:rsidR="00AD741D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开发</w:t>
      </w:r>
      <w:r w:rsidR="00262057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和优化</w:t>
      </w:r>
      <w:bookmarkEnd w:id="18"/>
    </w:p>
    <w:p w14:paraId="4BD1C9EB" w14:textId="48E6F6F8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针对</w:t>
      </w:r>
      <w:r w:rsidR="00C73021" w:rsidRPr="00A67BEF">
        <w:rPr>
          <w:rFonts w:ascii="Times New Roman" w:eastAsia="仿宋_GB2312" w:hAnsi="Times New Roman" w:cs="Times New Roman" w:hint="eastAsia"/>
          <w:sz w:val="32"/>
          <w:szCs w:val="32"/>
        </w:rPr>
        <w:t>薄弱地区、薄弱学校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实验设备不足的痛点，设计规范化、低成本、易操作、安全可靠的实验器材，编制器材制作与教学应用指南；对传统实验器材进行优化改良，提升实验教学效果；研究高危、高成本实验的虚拟仿真替代方案，</w:t>
      </w:r>
      <w:bookmarkStart w:id="19" w:name="OLE_LINK19"/>
      <w:r w:rsidR="00664FD4" w:rsidRPr="00A67BEF">
        <w:rPr>
          <w:rFonts w:ascii="Times New Roman" w:eastAsia="仿宋_GB2312" w:hAnsi="Times New Roman" w:cs="Times New Roman" w:hint="eastAsia"/>
          <w:sz w:val="32"/>
          <w:szCs w:val="32"/>
        </w:rPr>
        <w:t>构建实物实验与虚拟仿真相结合的混合式</w:t>
      </w:r>
      <w:r w:rsidR="000A5911" w:rsidRPr="00A67BEF">
        <w:rPr>
          <w:rFonts w:ascii="Times New Roman" w:eastAsia="仿宋_GB2312" w:hAnsi="Times New Roman" w:cs="Times New Roman" w:hint="eastAsia"/>
          <w:sz w:val="32"/>
          <w:szCs w:val="32"/>
        </w:rPr>
        <w:t>、互补型</w:t>
      </w:r>
      <w:r w:rsidR="00664FD4" w:rsidRPr="00A67BEF">
        <w:rPr>
          <w:rFonts w:ascii="Times New Roman" w:eastAsia="仿宋_GB2312" w:hAnsi="Times New Roman" w:cs="Times New Roman" w:hint="eastAsia"/>
          <w:sz w:val="32"/>
          <w:szCs w:val="32"/>
        </w:rPr>
        <w:t>教学模式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，并开展课堂应用验证。</w:t>
      </w:r>
    </w:p>
    <w:p w14:paraId="32A02450" w14:textId="2DAF7625" w:rsidR="001D44E7" w:rsidRPr="00A67BEF" w:rsidRDefault="00234789">
      <w:pPr>
        <w:spacing w:line="600" w:lineRule="exact"/>
        <w:ind w:left="200"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bookmarkStart w:id="20" w:name="OLE_LINK15"/>
      <w:bookmarkEnd w:id="19"/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020</w:t>
      </w:r>
      <w:r w:rsidR="0002000E"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6</w:t>
      </w:r>
      <w:r w:rsidR="00D440F2"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bookmarkStart w:id="21" w:name="_Hlk219912554"/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科学课程中的思政教育融合</w:t>
      </w:r>
      <w:bookmarkEnd w:id="21"/>
    </w:p>
    <w:p w14:paraId="7D49D181" w14:textId="19D35BA3" w:rsidR="001D44E7" w:rsidRPr="00A67BEF" w:rsidRDefault="00E6109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结合不同学段学生的发展特点</w:t>
      </w:r>
      <w:r w:rsidR="00076550" w:rsidRPr="00A67BEF">
        <w:rPr>
          <w:rFonts w:ascii="Times New Roman" w:eastAsia="仿宋_GB2312" w:hAnsi="Times New Roman" w:cs="Times New Roman" w:hint="eastAsia"/>
          <w:sz w:val="32"/>
          <w:szCs w:val="32"/>
        </w:rPr>
        <w:t>，明确思政教育融入的核心目标、内容标准、主要路径</w:t>
      </w:r>
      <w:r w:rsidR="00234789" w:rsidRPr="00A67BEF">
        <w:rPr>
          <w:rFonts w:ascii="Times New Roman" w:eastAsia="仿宋_GB2312" w:hAnsi="Times New Roman" w:cs="Times New Roman" w:hint="eastAsia"/>
          <w:sz w:val="32"/>
          <w:szCs w:val="32"/>
        </w:rPr>
        <w:t>；探索德育、美育、劳动教育、体育融入课堂教学的有效策略，</w:t>
      </w:r>
      <w:r w:rsidR="00705FBF" w:rsidRPr="00A67BEF">
        <w:rPr>
          <w:rFonts w:ascii="Times New Roman" w:eastAsia="仿宋_GB2312" w:hAnsi="Times New Roman" w:cs="Times New Roman" w:hint="eastAsia"/>
          <w:sz w:val="32"/>
          <w:szCs w:val="32"/>
        </w:rPr>
        <w:t>通过启发式、互动式、体验式</w:t>
      </w:r>
      <w:r w:rsidR="005F4C97">
        <w:rPr>
          <w:rFonts w:ascii="Times New Roman" w:eastAsia="仿宋_GB2312" w:hAnsi="Times New Roman" w:cs="Times New Roman" w:hint="eastAsia"/>
          <w:sz w:val="32"/>
          <w:szCs w:val="32"/>
        </w:rPr>
        <w:t>教学</w:t>
      </w:r>
      <w:r w:rsidR="00705FBF" w:rsidRPr="00A67BEF">
        <w:rPr>
          <w:rFonts w:ascii="Times New Roman" w:eastAsia="仿宋_GB2312" w:hAnsi="Times New Roman" w:cs="Times New Roman" w:hint="eastAsia"/>
          <w:sz w:val="32"/>
          <w:szCs w:val="32"/>
        </w:rPr>
        <w:t>，实现科学素养与人文精神的系统发展</w:t>
      </w:r>
      <w:r w:rsidR="00234789" w:rsidRPr="00A67BEF">
        <w:rPr>
          <w:rFonts w:ascii="Times New Roman" w:eastAsia="仿宋_GB2312" w:hAnsi="Times New Roman" w:cs="Times New Roman" w:hint="eastAsia"/>
          <w:sz w:val="32"/>
          <w:szCs w:val="32"/>
        </w:rPr>
        <w:t>；形成分学段、可复制的案例设计与实施指南，</w:t>
      </w:r>
      <w:r w:rsidR="00C72FEA" w:rsidRPr="00A67BEF">
        <w:rPr>
          <w:rFonts w:ascii="Times New Roman" w:eastAsia="仿宋_GB2312" w:hAnsi="Times New Roman" w:cs="Times New Roman" w:hint="eastAsia"/>
          <w:sz w:val="32"/>
          <w:szCs w:val="32"/>
        </w:rPr>
        <w:t>全面落实科学态度和社会责任素养的培养，</w:t>
      </w:r>
      <w:r w:rsidR="00234789" w:rsidRPr="00A67BEF">
        <w:rPr>
          <w:rFonts w:ascii="Times New Roman" w:eastAsia="仿宋_GB2312" w:hAnsi="Times New Roman" w:cs="Times New Roman" w:hint="eastAsia"/>
          <w:sz w:val="32"/>
          <w:szCs w:val="32"/>
        </w:rPr>
        <w:t>推动</w:t>
      </w:r>
      <w:r w:rsidR="00234789" w:rsidRPr="00A67BEF">
        <w:rPr>
          <w:rFonts w:ascii="Times New Roman" w:eastAsia="仿宋_GB2312" w:hAnsi="Times New Roman" w:cs="Times New Roman"/>
          <w:sz w:val="32"/>
          <w:szCs w:val="32"/>
        </w:rPr>
        <w:t>立德树人根本任务</w:t>
      </w:r>
      <w:r w:rsidR="00234789" w:rsidRPr="00A67BEF">
        <w:rPr>
          <w:rFonts w:ascii="Times New Roman" w:eastAsia="仿宋_GB2312" w:hAnsi="Times New Roman" w:cs="Times New Roman" w:hint="eastAsia"/>
          <w:sz w:val="32"/>
          <w:szCs w:val="32"/>
        </w:rPr>
        <w:t>见行见效。</w:t>
      </w:r>
    </w:p>
    <w:bookmarkEnd w:id="20"/>
    <w:p w14:paraId="77526838" w14:textId="30D20306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0</w:t>
      </w: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20</w:t>
      </w:r>
      <w:r w:rsidR="0002000E"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7</w:t>
      </w:r>
      <w:r w:rsidR="00D440F2"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bookmarkStart w:id="22" w:name="_Hlk219912564"/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科学副校长引领下科学教育</w:t>
      </w:r>
      <w:r w:rsidR="0056413B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改革</w:t>
      </w: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路径与成效评价</w:t>
      </w:r>
      <w:bookmarkEnd w:id="22"/>
    </w:p>
    <w:p w14:paraId="13F72DEA" w14:textId="77777777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聚焦学校科学教育师资、课程、资源等薄弱环节，探索科学副校长统筹整合高校、科研院所等校外资源的运行机制与实践路径；探索科学副校长引领教师专业发展、开发校本课程、组织实践活动的具体方案；构建科学副校长履职标准、成效评价指标体系，形成可复制的薄弱环节改进实施方案。</w:t>
      </w:r>
    </w:p>
    <w:p w14:paraId="3C0176C7" w14:textId="0FEA28E0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0</w:t>
      </w: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20</w:t>
      </w:r>
      <w:r w:rsidR="0002000E"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8</w:t>
      </w:r>
      <w:r w:rsidR="00D440F2"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bookmarkStart w:id="23" w:name="_Hlk219912571"/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人工智能</w:t>
      </w: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辅助科学教学工具</w:t>
      </w:r>
      <w:r w:rsidR="00D20615"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设计</w:t>
      </w: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与课堂应用</w:t>
      </w:r>
      <w:bookmarkEnd w:id="23"/>
    </w:p>
    <w:p w14:paraId="18FC5087" w14:textId="268F1E32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探索人工智能等技术在科学课堂教学中的应用场景，筛选适配中小学科学教育的智能化工具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围绕课堂教学实际需求，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开发轻量化、易操作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、边界清晰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人工智能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辅助教学工具，解决抽象概念可视化、实验操作规范化等教学痛点；探索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人工智能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工具在课堂教学中的应用模式与个性化学习策略，形成工具应用指南与效果评估报告。</w:t>
      </w:r>
    </w:p>
    <w:p w14:paraId="45F4CC97" w14:textId="77777777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bookmarkStart w:id="24" w:name="OLE_LINK20"/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三</w:t>
      </w: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、成果</w:t>
      </w: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要求</w:t>
      </w:r>
    </w:p>
    <w:p w14:paraId="720A3525" w14:textId="77777777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所有公开发布的成果均须标注“教育部高等学校科学研究发展中心科学教育协同创新专项课题（附课题编号）研究成果”。</w:t>
      </w:r>
    </w:p>
    <w:p w14:paraId="52CFA663" w14:textId="77777777" w:rsidR="00876768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（一）重点课题</w:t>
      </w: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必备成果</w:t>
      </w:r>
    </w:p>
    <w:p w14:paraId="58440CDD" w14:textId="5FCCE73B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sz w:val="32"/>
          <w:szCs w:val="32"/>
        </w:rPr>
        <w:t>研究报告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1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份，系统阐述研究背景、理论框架、研究过程</w:t>
      </w:r>
      <w:r w:rsidR="00022C40" w:rsidRPr="00A67BEF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主要结论，</w:t>
      </w:r>
      <w:r w:rsidR="005224AF" w:rsidRPr="00A67BEF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具有较强的理论</w:t>
      </w:r>
      <w:r w:rsidR="001D34B9" w:rsidRPr="00A67BEF">
        <w:rPr>
          <w:rFonts w:ascii="Times New Roman" w:eastAsia="仿宋_GB2312" w:hAnsi="Times New Roman" w:cs="Times New Roman" w:hint="eastAsia"/>
          <w:sz w:val="32"/>
          <w:szCs w:val="32"/>
        </w:rPr>
        <w:t>引领性和模式创新性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；</w:t>
      </w:r>
      <w:r w:rsidR="0016467F" w:rsidRPr="00A67BEF">
        <w:rPr>
          <w:rFonts w:ascii="Times New Roman" w:eastAsia="仿宋_GB2312" w:hAnsi="Times New Roman" w:cs="Times New Roman"/>
          <w:sz w:val="32"/>
          <w:szCs w:val="32"/>
        </w:rPr>
        <w:t>课程资源包</w:t>
      </w:r>
      <w:r w:rsidR="0016467F" w:rsidRPr="00A67BEF">
        <w:rPr>
          <w:rFonts w:ascii="Times New Roman" w:eastAsia="仿宋_GB2312" w:hAnsi="Times New Roman" w:cs="Times New Roman"/>
          <w:sz w:val="32"/>
          <w:szCs w:val="32"/>
        </w:rPr>
        <w:t>1</w:t>
      </w:r>
      <w:r w:rsidR="0016467F" w:rsidRPr="00A67BEF">
        <w:rPr>
          <w:rFonts w:ascii="Times New Roman" w:eastAsia="仿宋_GB2312" w:hAnsi="Times New Roman" w:cs="Times New Roman"/>
          <w:sz w:val="32"/>
          <w:szCs w:val="32"/>
        </w:rPr>
        <w:t>套（含设计说明、核心课件、实施指南）</w:t>
      </w:r>
      <w:r w:rsidR="0016467F" w:rsidRPr="00A67BE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A358D" w:rsidRPr="00A67BEF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A52B22" w:rsidRPr="00A67BEF">
        <w:rPr>
          <w:rFonts w:ascii="Times New Roman" w:eastAsia="仿宋_GB2312" w:hAnsi="Times New Roman" w:cs="Times New Roman" w:hint="eastAsia"/>
          <w:sz w:val="32"/>
          <w:szCs w:val="32"/>
        </w:rPr>
        <w:t>满足国家级平台上网技术规范与内容要求，</w:t>
      </w:r>
      <w:r w:rsidR="002A358D" w:rsidRPr="00A67BEF">
        <w:rPr>
          <w:rFonts w:ascii="Times New Roman" w:eastAsia="仿宋_GB2312" w:hAnsi="Times New Roman" w:cs="Times New Roman" w:hint="eastAsia"/>
          <w:sz w:val="32"/>
          <w:szCs w:val="32"/>
        </w:rPr>
        <w:t>权属清晰、无知识产权争议，</w:t>
      </w:r>
      <w:r w:rsidR="00A52B22" w:rsidRPr="00A67BEF">
        <w:rPr>
          <w:rFonts w:ascii="Times New Roman" w:eastAsia="仿宋_GB2312" w:hAnsi="Times New Roman" w:cs="Times New Roman" w:hint="eastAsia"/>
          <w:sz w:val="32"/>
          <w:szCs w:val="32"/>
        </w:rPr>
        <w:t>具备全国或区域推广价值与可操作性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9424457" w14:textId="77777777" w:rsidR="00876768" w:rsidRPr="00A67BEF" w:rsidRDefault="00234789" w:rsidP="003E37A1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b/>
          <w:bCs/>
          <w:sz w:val="32"/>
          <w:szCs w:val="32"/>
        </w:rPr>
        <w:t>（二）一般课题</w:t>
      </w: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必备成果</w:t>
      </w:r>
    </w:p>
    <w:p w14:paraId="3B380DA6" w14:textId="3E91C513" w:rsidR="001D44E7" w:rsidRPr="00A67BEF" w:rsidRDefault="00234789" w:rsidP="003E37A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/>
          <w:sz w:val="32"/>
          <w:szCs w:val="32"/>
        </w:rPr>
        <w:t>研究报告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1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份，聚焦具体研究问题，清晰呈现研究目标、实施过程、实践成效与改进建议；</w:t>
      </w:r>
      <w:r w:rsidR="00AC51D4" w:rsidRPr="00A67BEF">
        <w:rPr>
          <w:rFonts w:ascii="Times New Roman" w:eastAsia="仿宋_GB2312" w:hAnsi="Times New Roman" w:cs="Times New Roman" w:hint="eastAsia"/>
          <w:sz w:val="32"/>
          <w:szCs w:val="32"/>
        </w:rPr>
        <w:t>课程</w:t>
      </w:r>
      <w:r w:rsidR="003B45E4" w:rsidRPr="00A67BEF">
        <w:rPr>
          <w:rFonts w:ascii="Times New Roman" w:eastAsia="仿宋_GB2312" w:hAnsi="Times New Roman" w:cs="Times New Roman"/>
          <w:sz w:val="32"/>
          <w:szCs w:val="32"/>
        </w:rPr>
        <w:t>资源包</w:t>
      </w:r>
      <w:r w:rsidR="003B45E4" w:rsidRPr="00A67BEF">
        <w:rPr>
          <w:rFonts w:ascii="Times New Roman" w:eastAsia="仿宋_GB2312" w:hAnsi="Times New Roman" w:cs="Times New Roman"/>
          <w:sz w:val="32"/>
          <w:szCs w:val="32"/>
        </w:rPr>
        <w:t>1</w:t>
      </w:r>
      <w:r w:rsidR="003B45E4" w:rsidRPr="00A67BEF">
        <w:rPr>
          <w:rFonts w:ascii="Times New Roman" w:eastAsia="仿宋_GB2312" w:hAnsi="Times New Roman" w:cs="Times New Roman"/>
          <w:sz w:val="32"/>
          <w:szCs w:val="32"/>
        </w:rPr>
        <w:t>套（含教案、课件、实验或活动指导手册）</w:t>
      </w:r>
      <w:r w:rsidR="003B45E4" w:rsidRPr="00A67BEF">
        <w:rPr>
          <w:rFonts w:ascii="Times New Roman" w:eastAsia="仿宋_GB2312" w:hAnsi="Times New Roman" w:cs="Times New Roman" w:hint="eastAsia"/>
          <w:sz w:val="32"/>
          <w:szCs w:val="32"/>
        </w:rPr>
        <w:t>，应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满足国家级平台上网要求</w:t>
      </w:r>
      <w:r w:rsidR="001C51A1" w:rsidRPr="00A67BEF">
        <w:rPr>
          <w:rFonts w:ascii="Times New Roman" w:eastAsia="仿宋_GB2312" w:hAnsi="Times New Roman" w:cs="Times New Roman" w:hint="eastAsia"/>
          <w:sz w:val="32"/>
          <w:szCs w:val="32"/>
        </w:rPr>
        <w:t>，权属清晰、无知识产权争议，</w:t>
      </w:r>
      <w:r w:rsidRPr="00A67BEF">
        <w:rPr>
          <w:rFonts w:ascii="Times New Roman" w:eastAsia="仿宋_GB2312" w:hAnsi="Times New Roman" w:cs="Times New Roman"/>
          <w:sz w:val="32"/>
          <w:szCs w:val="32"/>
        </w:rPr>
        <w:t>能够在校内或校际层面落地实施。</w:t>
      </w:r>
    </w:p>
    <w:p w14:paraId="770531B6" w14:textId="77777777" w:rsidR="001D44E7" w:rsidRPr="00A67BEF" w:rsidRDefault="002347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四、伦理审查</w:t>
      </w:r>
    </w:p>
    <w:p w14:paraId="6519A70E" w14:textId="1459AA03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课题研究须严格遵守教育科研伦理与学术规范，凡涉及学生个人信息、学习行为数据采集、音视频记录、人工智能生成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内容应用等情形的课题，须</w:t>
      </w:r>
      <w:r w:rsidR="002A358D" w:rsidRPr="00A67BEF">
        <w:rPr>
          <w:rFonts w:ascii="Times New Roman" w:eastAsia="仿宋_GB2312" w:hAnsi="Times New Roman" w:cs="Times New Roman" w:hint="eastAsia"/>
          <w:sz w:val="32"/>
          <w:szCs w:val="32"/>
        </w:rPr>
        <w:t>依法取得学校、监护人和相关单位的知情同意</w:t>
      </w:r>
      <w:r w:rsidR="00B37C3D" w:rsidRPr="00A67BE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D5090" w:rsidRPr="00A67BEF">
        <w:rPr>
          <w:rFonts w:ascii="Times New Roman" w:eastAsia="仿宋_GB2312" w:hAnsi="Times New Roman" w:cs="Times New Roman" w:hint="eastAsia"/>
          <w:sz w:val="32"/>
          <w:szCs w:val="32"/>
        </w:rPr>
        <w:t>课题</w:t>
      </w:r>
      <w:r w:rsidR="007F38D9" w:rsidRPr="00A67BEF">
        <w:rPr>
          <w:rFonts w:ascii="Times New Roman" w:eastAsia="仿宋_GB2312" w:hAnsi="Times New Roman" w:cs="Times New Roman" w:hint="eastAsia"/>
          <w:sz w:val="32"/>
          <w:szCs w:val="32"/>
        </w:rPr>
        <w:t>两位</w:t>
      </w:r>
      <w:r w:rsidR="007D5090" w:rsidRPr="00A67BEF">
        <w:rPr>
          <w:rFonts w:ascii="Times New Roman" w:eastAsia="仿宋_GB2312" w:hAnsi="Times New Roman" w:cs="Times New Roman" w:hint="eastAsia"/>
          <w:sz w:val="32"/>
          <w:szCs w:val="32"/>
        </w:rPr>
        <w:t>主持人依托单位</w:t>
      </w:r>
      <w:r w:rsidR="00B37C3D" w:rsidRPr="00A67BEF">
        <w:rPr>
          <w:rFonts w:ascii="Times New Roman" w:eastAsia="仿宋_GB2312" w:hAnsi="Times New Roman" w:cs="Times New Roman" w:hint="eastAsia"/>
          <w:sz w:val="32"/>
          <w:szCs w:val="32"/>
        </w:rPr>
        <w:t>负责</w:t>
      </w:r>
      <w:r w:rsidR="002A358D" w:rsidRPr="00A67BEF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申报阶段开展必要的伦理审查与风险评估，</w:t>
      </w:r>
      <w:r w:rsidR="002A358D" w:rsidRPr="00A67BEF">
        <w:rPr>
          <w:rFonts w:ascii="Times New Roman" w:eastAsia="仿宋_GB2312" w:hAnsi="Times New Roman" w:cs="Times New Roman"/>
          <w:sz w:val="32"/>
          <w:szCs w:val="32"/>
        </w:rPr>
        <w:t>出具正式审查意见</w:t>
      </w:r>
      <w:r w:rsidR="002A358D" w:rsidRPr="00A67BEF">
        <w:rPr>
          <w:rFonts w:ascii="Times New Roman" w:eastAsia="仿宋_GB2312" w:hAnsi="Times New Roman" w:cs="Times New Roman" w:hint="eastAsia"/>
          <w:sz w:val="32"/>
          <w:szCs w:val="32"/>
        </w:rPr>
        <w:t>并作为申报书附件提供。</w:t>
      </w:r>
    </w:p>
    <w:p w14:paraId="6F542005" w14:textId="27F40E7A" w:rsidR="001D44E7" w:rsidRPr="00A67BEF" w:rsidRDefault="002347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涉及人工智能</w:t>
      </w:r>
      <w:r w:rsidR="003B6A36" w:rsidRPr="00A67BEF">
        <w:rPr>
          <w:rFonts w:ascii="Times New Roman" w:eastAsia="仿宋_GB2312" w:hAnsi="Times New Roman" w:cs="Times New Roman" w:hint="eastAsia"/>
          <w:sz w:val="32"/>
          <w:szCs w:val="32"/>
        </w:rPr>
        <w:t>等新</w:t>
      </w:r>
      <w:r w:rsidRPr="00A67BEF">
        <w:rPr>
          <w:rFonts w:ascii="Times New Roman" w:eastAsia="仿宋_GB2312" w:hAnsi="Times New Roman" w:cs="Times New Roman" w:hint="eastAsia"/>
          <w:sz w:val="32"/>
          <w:szCs w:val="32"/>
        </w:rPr>
        <w:t>技术应用的课题，应明确技术使用边界，防止学生对智能工具的过度依赖，避免数据滥用、算法偏见等问题。凡存在数据造假、成果抄袭、违规使用人工智能生成内容等学术不端行为的，取消立项或结项资格，并依规处理。</w:t>
      </w:r>
      <w:bookmarkEnd w:id="0"/>
      <w:bookmarkEnd w:id="24"/>
    </w:p>
    <w:sectPr w:rsidR="001D44E7" w:rsidRPr="00A67BEF">
      <w:footerReference w:type="default" r:id="rId6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7A33" w14:textId="77777777" w:rsidR="00937908" w:rsidRDefault="00937908">
      <w:r>
        <w:separator/>
      </w:r>
    </w:p>
  </w:endnote>
  <w:endnote w:type="continuationSeparator" w:id="0">
    <w:p w14:paraId="59CEBF52" w14:textId="77777777" w:rsidR="00937908" w:rsidRDefault="0093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83460"/>
    </w:sdtPr>
    <w:sdtEndPr/>
    <w:sdtContent>
      <w:p w14:paraId="6548FDF6" w14:textId="29DE4A82" w:rsidR="001D44E7" w:rsidRDefault="00234789" w:rsidP="00EF65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2623" w14:textId="77777777" w:rsidR="00937908" w:rsidRDefault="00937908">
      <w:r>
        <w:separator/>
      </w:r>
    </w:p>
  </w:footnote>
  <w:footnote w:type="continuationSeparator" w:id="0">
    <w:p w14:paraId="10054A09" w14:textId="77777777" w:rsidR="00937908" w:rsidRDefault="0093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FhM2E4OTc0ZjExNDFlZGI3MTViYjliNTZmZmFlZWIifQ=="/>
  </w:docVars>
  <w:rsids>
    <w:rsidRoot w:val="00D424AB"/>
    <w:rsid w:val="DB3F15FD"/>
    <w:rsid w:val="FBFFCC5F"/>
    <w:rsid w:val="00000945"/>
    <w:rsid w:val="00001511"/>
    <w:rsid w:val="000015D4"/>
    <w:rsid w:val="000040BC"/>
    <w:rsid w:val="00004E01"/>
    <w:rsid w:val="000050D6"/>
    <w:rsid w:val="00006FE8"/>
    <w:rsid w:val="00011003"/>
    <w:rsid w:val="000116F5"/>
    <w:rsid w:val="00011830"/>
    <w:rsid w:val="00012A98"/>
    <w:rsid w:val="000135D9"/>
    <w:rsid w:val="000139FB"/>
    <w:rsid w:val="000140BA"/>
    <w:rsid w:val="0002000E"/>
    <w:rsid w:val="00020F06"/>
    <w:rsid w:val="00022174"/>
    <w:rsid w:val="00022C40"/>
    <w:rsid w:val="0002313F"/>
    <w:rsid w:val="0002387A"/>
    <w:rsid w:val="0002537C"/>
    <w:rsid w:val="000269C1"/>
    <w:rsid w:val="000278DA"/>
    <w:rsid w:val="00035C31"/>
    <w:rsid w:val="00037D30"/>
    <w:rsid w:val="00040070"/>
    <w:rsid w:val="00041006"/>
    <w:rsid w:val="00051955"/>
    <w:rsid w:val="00051C0D"/>
    <w:rsid w:val="00052D78"/>
    <w:rsid w:val="00053343"/>
    <w:rsid w:val="00053CED"/>
    <w:rsid w:val="000546F6"/>
    <w:rsid w:val="000550AC"/>
    <w:rsid w:val="0007093F"/>
    <w:rsid w:val="00070B31"/>
    <w:rsid w:val="00071E06"/>
    <w:rsid w:val="0007284F"/>
    <w:rsid w:val="00072B7D"/>
    <w:rsid w:val="00073E54"/>
    <w:rsid w:val="00075B14"/>
    <w:rsid w:val="00076550"/>
    <w:rsid w:val="00077595"/>
    <w:rsid w:val="000820A5"/>
    <w:rsid w:val="00090223"/>
    <w:rsid w:val="00094973"/>
    <w:rsid w:val="00096559"/>
    <w:rsid w:val="00097E5E"/>
    <w:rsid w:val="000A44E4"/>
    <w:rsid w:val="000A46D2"/>
    <w:rsid w:val="000A5332"/>
    <w:rsid w:val="000A5911"/>
    <w:rsid w:val="000B2AD4"/>
    <w:rsid w:val="000B2EF5"/>
    <w:rsid w:val="000B3C14"/>
    <w:rsid w:val="000B7599"/>
    <w:rsid w:val="000B7FA0"/>
    <w:rsid w:val="000B7FD0"/>
    <w:rsid w:val="000C524E"/>
    <w:rsid w:val="000C617D"/>
    <w:rsid w:val="000C61E7"/>
    <w:rsid w:val="000C6CB9"/>
    <w:rsid w:val="000C79A8"/>
    <w:rsid w:val="000D0A97"/>
    <w:rsid w:val="000D0B7F"/>
    <w:rsid w:val="000D1F26"/>
    <w:rsid w:val="000D35B4"/>
    <w:rsid w:val="000D5A76"/>
    <w:rsid w:val="000D5E15"/>
    <w:rsid w:val="000D6B4C"/>
    <w:rsid w:val="000D7319"/>
    <w:rsid w:val="000E0ED6"/>
    <w:rsid w:val="000E56C6"/>
    <w:rsid w:val="000E66AA"/>
    <w:rsid w:val="000E7E45"/>
    <w:rsid w:val="000F46E0"/>
    <w:rsid w:val="000F66C7"/>
    <w:rsid w:val="000F7C0A"/>
    <w:rsid w:val="00103999"/>
    <w:rsid w:val="00106C70"/>
    <w:rsid w:val="001072BE"/>
    <w:rsid w:val="0010775B"/>
    <w:rsid w:val="00110515"/>
    <w:rsid w:val="00111B3D"/>
    <w:rsid w:val="00111DD6"/>
    <w:rsid w:val="001127FF"/>
    <w:rsid w:val="00121435"/>
    <w:rsid w:val="00121529"/>
    <w:rsid w:val="00121D1D"/>
    <w:rsid w:val="00124C4E"/>
    <w:rsid w:val="00126F97"/>
    <w:rsid w:val="00130748"/>
    <w:rsid w:val="00132575"/>
    <w:rsid w:val="00132A88"/>
    <w:rsid w:val="00133D3C"/>
    <w:rsid w:val="00136F81"/>
    <w:rsid w:val="00136FC8"/>
    <w:rsid w:val="0014017A"/>
    <w:rsid w:val="00141A7D"/>
    <w:rsid w:val="00141BA7"/>
    <w:rsid w:val="00141FBD"/>
    <w:rsid w:val="001440E2"/>
    <w:rsid w:val="0014474F"/>
    <w:rsid w:val="001456CF"/>
    <w:rsid w:val="00150A33"/>
    <w:rsid w:val="00151536"/>
    <w:rsid w:val="00151FDD"/>
    <w:rsid w:val="00153987"/>
    <w:rsid w:val="001540EE"/>
    <w:rsid w:val="00154916"/>
    <w:rsid w:val="00160004"/>
    <w:rsid w:val="0016041F"/>
    <w:rsid w:val="0016467F"/>
    <w:rsid w:val="00165494"/>
    <w:rsid w:val="001709DC"/>
    <w:rsid w:val="00171CFE"/>
    <w:rsid w:val="0017469E"/>
    <w:rsid w:val="00174704"/>
    <w:rsid w:val="00181465"/>
    <w:rsid w:val="00182593"/>
    <w:rsid w:val="00182A37"/>
    <w:rsid w:val="001848C8"/>
    <w:rsid w:val="00187D38"/>
    <w:rsid w:val="00190A1B"/>
    <w:rsid w:val="0019264E"/>
    <w:rsid w:val="00193A40"/>
    <w:rsid w:val="00193B00"/>
    <w:rsid w:val="00195678"/>
    <w:rsid w:val="001A0CA5"/>
    <w:rsid w:val="001A23D9"/>
    <w:rsid w:val="001A6411"/>
    <w:rsid w:val="001B256B"/>
    <w:rsid w:val="001B632D"/>
    <w:rsid w:val="001B795D"/>
    <w:rsid w:val="001C0D67"/>
    <w:rsid w:val="001C51A1"/>
    <w:rsid w:val="001C55FE"/>
    <w:rsid w:val="001D34B9"/>
    <w:rsid w:val="001D44E7"/>
    <w:rsid w:val="001D7DA5"/>
    <w:rsid w:val="001D7E77"/>
    <w:rsid w:val="001E0123"/>
    <w:rsid w:val="001E0E26"/>
    <w:rsid w:val="001E1154"/>
    <w:rsid w:val="001E1BEA"/>
    <w:rsid w:val="001E5FC7"/>
    <w:rsid w:val="001E6110"/>
    <w:rsid w:val="001F058F"/>
    <w:rsid w:val="001F1C94"/>
    <w:rsid w:val="001F1ED0"/>
    <w:rsid w:val="001F6CC6"/>
    <w:rsid w:val="001F7189"/>
    <w:rsid w:val="001F7507"/>
    <w:rsid w:val="0020346D"/>
    <w:rsid w:val="0020428A"/>
    <w:rsid w:val="002046EF"/>
    <w:rsid w:val="00204DEB"/>
    <w:rsid w:val="0021515C"/>
    <w:rsid w:val="00216937"/>
    <w:rsid w:val="00226BCC"/>
    <w:rsid w:val="00234789"/>
    <w:rsid w:val="002367A0"/>
    <w:rsid w:val="0024299E"/>
    <w:rsid w:val="00243807"/>
    <w:rsid w:val="0024399F"/>
    <w:rsid w:val="00246DF4"/>
    <w:rsid w:val="0024790F"/>
    <w:rsid w:val="00247EB2"/>
    <w:rsid w:val="0025135C"/>
    <w:rsid w:val="00252710"/>
    <w:rsid w:val="00254EE8"/>
    <w:rsid w:val="0025522E"/>
    <w:rsid w:val="00262057"/>
    <w:rsid w:val="002632B6"/>
    <w:rsid w:val="002637B9"/>
    <w:rsid w:val="002645F2"/>
    <w:rsid w:val="00273CF7"/>
    <w:rsid w:val="00275347"/>
    <w:rsid w:val="00275AFD"/>
    <w:rsid w:val="002770D6"/>
    <w:rsid w:val="00280F93"/>
    <w:rsid w:val="00280FA6"/>
    <w:rsid w:val="00284001"/>
    <w:rsid w:val="00286B4E"/>
    <w:rsid w:val="00292E17"/>
    <w:rsid w:val="00293273"/>
    <w:rsid w:val="0029421B"/>
    <w:rsid w:val="00297592"/>
    <w:rsid w:val="002A358D"/>
    <w:rsid w:val="002B54D7"/>
    <w:rsid w:val="002B670C"/>
    <w:rsid w:val="002B6CF0"/>
    <w:rsid w:val="002B7AE6"/>
    <w:rsid w:val="002B7DAA"/>
    <w:rsid w:val="002C1E28"/>
    <w:rsid w:val="002C35A7"/>
    <w:rsid w:val="002C4B1B"/>
    <w:rsid w:val="002C54D1"/>
    <w:rsid w:val="002C682E"/>
    <w:rsid w:val="002C761B"/>
    <w:rsid w:val="002D3CB3"/>
    <w:rsid w:val="002D3ECC"/>
    <w:rsid w:val="002D5105"/>
    <w:rsid w:val="002D5CBE"/>
    <w:rsid w:val="002D7162"/>
    <w:rsid w:val="002D7EF1"/>
    <w:rsid w:val="002E0934"/>
    <w:rsid w:val="002E7195"/>
    <w:rsid w:val="002F0E13"/>
    <w:rsid w:val="002F38F6"/>
    <w:rsid w:val="002F3964"/>
    <w:rsid w:val="002F5818"/>
    <w:rsid w:val="00300B8A"/>
    <w:rsid w:val="003015D0"/>
    <w:rsid w:val="00301DD2"/>
    <w:rsid w:val="003048FE"/>
    <w:rsid w:val="00306671"/>
    <w:rsid w:val="00306BDE"/>
    <w:rsid w:val="003104C7"/>
    <w:rsid w:val="00314F7B"/>
    <w:rsid w:val="0032099F"/>
    <w:rsid w:val="00320BC4"/>
    <w:rsid w:val="0032123C"/>
    <w:rsid w:val="003218E7"/>
    <w:rsid w:val="00322804"/>
    <w:rsid w:val="0032529F"/>
    <w:rsid w:val="00327CA1"/>
    <w:rsid w:val="003340EB"/>
    <w:rsid w:val="003406AA"/>
    <w:rsid w:val="00344DEE"/>
    <w:rsid w:val="00345CE0"/>
    <w:rsid w:val="00347F51"/>
    <w:rsid w:val="003500A6"/>
    <w:rsid w:val="00350150"/>
    <w:rsid w:val="00350E64"/>
    <w:rsid w:val="003519DB"/>
    <w:rsid w:val="00351AED"/>
    <w:rsid w:val="00353F95"/>
    <w:rsid w:val="0035579D"/>
    <w:rsid w:val="003568A9"/>
    <w:rsid w:val="00360BEB"/>
    <w:rsid w:val="003644C6"/>
    <w:rsid w:val="00364BC4"/>
    <w:rsid w:val="0037048B"/>
    <w:rsid w:val="00370D19"/>
    <w:rsid w:val="003741A4"/>
    <w:rsid w:val="00375CB1"/>
    <w:rsid w:val="003802FF"/>
    <w:rsid w:val="00380A34"/>
    <w:rsid w:val="00380CC9"/>
    <w:rsid w:val="0038193D"/>
    <w:rsid w:val="00384D1C"/>
    <w:rsid w:val="00386B01"/>
    <w:rsid w:val="0038755A"/>
    <w:rsid w:val="003924E6"/>
    <w:rsid w:val="00394541"/>
    <w:rsid w:val="00394754"/>
    <w:rsid w:val="00394ECC"/>
    <w:rsid w:val="00397148"/>
    <w:rsid w:val="00397DF2"/>
    <w:rsid w:val="003A18C4"/>
    <w:rsid w:val="003A4417"/>
    <w:rsid w:val="003A45D1"/>
    <w:rsid w:val="003A497B"/>
    <w:rsid w:val="003A72D3"/>
    <w:rsid w:val="003B062F"/>
    <w:rsid w:val="003B45E4"/>
    <w:rsid w:val="003B6A36"/>
    <w:rsid w:val="003B6E28"/>
    <w:rsid w:val="003B789B"/>
    <w:rsid w:val="003C1512"/>
    <w:rsid w:val="003C1DA9"/>
    <w:rsid w:val="003C3178"/>
    <w:rsid w:val="003C39A2"/>
    <w:rsid w:val="003C61EF"/>
    <w:rsid w:val="003D1D6A"/>
    <w:rsid w:val="003D351C"/>
    <w:rsid w:val="003D39DC"/>
    <w:rsid w:val="003E187C"/>
    <w:rsid w:val="003E37A1"/>
    <w:rsid w:val="003E5BCC"/>
    <w:rsid w:val="003E7CAA"/>
    <w:rsid w:val="003F000E"/>
    <w:rsid w:val="003F0906"/>
    <w:rsid w:val="003F53EA"/>
    <w:rsid w:val="003F7FB8"/>
    <w:rsid w:val="0040103F"/>
    <w:rsid w:val="0040253D"/>
    <w:rsid w:val="004030F8"/>
    <w:rsid w:val="00403F1A"/>
    <w:rsid w:val="00404EB1"/>
    <w:rsid w:val="00405C73"/>
    <w:rsid w:val="004064E2"/>
    <w:rsid w:val="00406689"/>
    <w:rsid w:val="00406C0F"/>
    <w:rsid w:val="00411509"/>
    <w:rsid w:val="00411999"/>
    <w:rsid w:val="0041336C"/>
    <w:rsid w:val="00414DA8"/>
    <w:rsid w:val="0041614A"/>
    <w:rsid w:val="00421574"/>
    <w:rsid w:val="00423498"/>
    <w:rsid w:val="00424081"/>
    <w:rsid w:val="00424C4C"/>
    <w:rsid w:val="004250BE"/>
    <w:rsid w:val="00430395"/>
    <w:rsid w:val="004306D1"/>
    <w:rsid w:val="00433A10"/>
    <w:rsid w:val="00433F78"/>
    <w:rsid w:val="00435687"/>
    <w:rsid w:val="00435DBA"/>
    <w:rsid w:val="004425AC"/>
    <w:rsid w:val="004443AB"/>
    <w:rsid w:val="004456F9"/>
    <w:rsid w:val="004471DF"/>
    <w:rsid w:val="0045562C"/>
    <w:rsid w:val="00455630"/>
    <w:rsid w:val="00455717"/>
    <w:rsid w:val="0045584F"/>
    <w:rsid w:val="004561E0"/>
    <w:rsid w:val="004572F0"/>
    <w:rsid w:val="004600A7"/>
    <w:rsid w:val="004610F9"/>
    <w:rsid w:val="00464923"/>
    <w:rsid w:val="00466FD0"/>
    <w:rsid w:val="00473A1C"/>
    <w:rsid w:val="00474D79"/>
    <w:rsid w:val="004756D6"/>
    <w:rsid w:val="004769BE"/>
    <w:rsid w:val="00477940"/>
    <w:rsid w:val="004844FD"/>
    <w:rsid w:val="004851CD"/>
    <w:rsid w:val="00486101"/>
    <w:rsid w:val="00486E57"/>
    <w:rsid w:val="004907C9"/>
    <w:rsid w:val="004916AB"/>
    <w:rsid w:val="00496844"/>
    <w:rsid w:val="00496D21"/>
    <w:rsid w:val="004A0162"/>
    <w:rsid w:val="004A13C6"/>
    <w:rsid w:val="004A2CEF"/>
    <w:rsid w:val="004A404B"/>
    <w:rsid w:val="004A47DC"/>
    <w:rsid w:val="004A5EA3"/>
    <w:rsid w:val="004A7D18"/>
    <w:rsid w:val="004B3925"/>
    <w:rsid w:val="004B7B76"/>
    <w:rsid w:val="004C0D62"/>
    <w:rsid w:val="004C6281"/>
    <w:rsid w:val="004C7030"/>
    <w:rsid w:val="004D17E1"/>
    <w:rsid w:val="004D2CDC"/>
    <w:rsid w:val="004D4FFC"/>
    <w:rsid w:val="004E4082"/>
    <w:rsid w:val="004E6CED"/>
    <w:rsid w:val="004F2C4A"/>
    <w:rsid w:val="004F3A16"/>
    <w:rsid w:val="004F538B"/>
    <w:rsid w:val="0050008D"/>
    <w:rsid w:val="00502C3C"/>
    <w:rsid w:val="005047B1"/>
    <w:rsid w:val="00505230"/>
    <w:rsid w:val="00505772"/>
    <w:rsid w:val="00511970"/>
    <w:rsid w:val="0051364E"/>
    <w:rsid w:val="0051604E"/>
    <w:rsid w:val="005171C4"/>
    <w:rsid w:val="00517496"/>
    <w:rsid w:val="0052027A"/>
    <w:rsid w:val="005224AF"/>
    <w:rsid w:val="00522C5A"/>
    <w:rsid w:val="00523029"/>
    <w:rsid w:val="00527AA3"/>
    <w:rsid w:val="005302AC"/>
    <w:rsid w:val="00530578"/>
    <w:rsid w:val="0053265F"/>
    <w:rsid w:val="00532BE9"/>
    <w:rsid w:val="005341E7"/>
    <w:rsid w:val="00536B7A"/>
    <w:rsid w:val="005415BC"/>
    <w:rsid w:val="00544087"/>
    <w:rsid w:val="005449CD"/>
    <w:rsid w:val="00544B37"/>
    <w:rsid w:val="0054550A"/>
    <w:rsid w:val="005520B1"/>
    <w:rsid w:val="0055368F"/>
    <w:rsid w:val="0055725C"/>
    <w:rsid w:val="00560208"/>
    <w:rsid w:val="005607D6"/>
    <w:rsid w:val="00561100"/>
    <w:rsid w:val="00561D9B"/>
    <w:rsid w:val="0056413B"/>
    <w:rsid w:val="005652D9"/>
    <w:rsid w:val="00566470"/>
    <w:rsid w:val="0056726F"/>
    <w:rsid w:val="005704C4"/>
    <w:rsid w:val="00571D76"/>
    <w:rsid w:val="00572864"/>
    <w:rsid w:val="00572FF5"/>
    <w:rsid w:val="00576456"/>
    <w:rsid w:val="00577464"/>
    <w:rsid w:val="005851E8"/>
    <w:rsid w:val="0058542A"/>
    <w:rsid w:val="005917C1"/>
    <w:rsid w:val="00592E1D"/>
    <w:rsid w:val="00595363"/>
    <w:rsid w:val="00596CDC"/>
    <w:rsid w:val="00597961"/>
    <w:rsid w:val="005A6795"/>
    <w:rsid w:val="005A70AB"/>
    <w:rsid w:val="005A7800"/>
    <w:rsid w:val="005A7A72"/>
    <w:rsid w:val="005B1252"/>
    <w:rsid w:val="005B13CD"/>
    <w:rsid w:val="005B2A14"/>
    <w:rsid w:val="005B3B5D"/>
    <w:rsid w:val="005B619D"/>
    <w:rsid w:val="005B7D88"/>
    <w:rsid w:val="005C072A"/>
    <w:rsid w:val="005C3950"/>
    <w:rsid w:val="005C5395"/>
    <w:rsid w:val="005C5ECE"/>
    <w:rsid w:val="005D3145"/>
    <w:rsid w:val="005D41A0"/>
    <w:rsid w:val="005D583B"/>
    <w:rsid w:val="005D6FA6"/>
    <w:rsid w:val="005E066A"/>
    <w:rsid w:val="005E0E68"/>
    <w:rsid w:val="005E37B2"/>
    <w:rsid w:val="005E3B89"/>
    <w:rsid w:val="005E45D7"/>
    <w:rsid w:val="005F1D8E"/>
    <w:rsid w:val="005F1FAD"/>
    <w:rsid w:val="005F38F4"/>
    <w:rsid w:val="005F3EE0"/>
    <w:rsid w:val="005F4C97"/>
    <w:rsid w:val="00600085"/>
    <w:rsid w:val="006008CA"/>
    <w:rsid w:val="006034D2"/>
    <w:rsid w:val="00604ABB"/>
    <w:rsid w:val="00605F09"/>
    <w:rsid w:val="00606EB8"/>
    <w:rsid w:val="0061289E"/>
    <w:rsid w:val="00612FC0"/>
    <w:rsid w:val="006136C6"/>
    <w:rsid w:val="00614034"/>
    <w:rsid w:val="0061590C"/>
    <w:rsid w:val="006159D7"/>
    <w:rsid w:val="00617B25"/>
    <w:rsid w:val="006217B4"/>
    <w:rsid w:val="006251F2"/>
    <w:rsid w:val="00625426"/>
    <w:rsid w:val="006257AE"/>
    <w:rsid w:val="00625F10"/>
    <w:rsid w:val="00631463"/>
    <w:rsid w:val="006339B2"/>
    <w:rsid w:val="00633D0A"/>
    <w:rsid w:val="0063530E"/>
    <w:rsid w:val="00635777"/>
    <w:rsid w:val="00636A87"/>
    <w:rsid w:val="00636EC3"/>
    <w:rsid w:val="006377D6"/>
    <w:rsid w:val="00637E9D"/>
    <w:rsid w:val="006436E8"/>
    <w:rsid w:val="00644620"/>
    <w:rsid w:val="00644D51"/>
    <w:rsid w:val="0064533A"/>
    <w:rsid w:val="00647FCB"/>
    <w:rsid w:val="00652E33"/>
    <w:rsid w:val="006556E8"/>
    <w:rsid w:val="00655D0B"/>
    <w:rsid w:val="00656074"/>
    <w:rsid w:val="00657D62"/>
    <w:rsid w:val="0066074D"/>
    <w:rsid w:val="0066187C"/>
    <w:rsid w:val="00661E3E"/>
    <w:rsid w:val="00664FD4"/>
    <w:rsid w:val="00665748"/>
    <w:rsid w:val="006751C4"/>
    <w:rsid w:val="00676D0B"/>
    <w:rsid w:val="006808B3"/>
    <w:rsid w:val="00681B85"/>
    <w:rsid w:val="00687652"/>
    <w:rsid w:val="00687A96"/>
    <w:rsid w:val="00692EE4"/>
    <w:rsid w:val="00696978"/>
    <w:rsid w:val="00696BF7"/>
    <w:rsid w:val="00697C7D"/>
    <w:rsid w:val="006A441D"/>
    <w:rsid w:val="006A4841"/>
    <w:rsid w:val="006B07A1"/>
    <w:rsid w:val="006B208F"/>
    <w:rsid w:val="006B5010"/>
    <w:rsid w:val="006B790C"/>
    <w:rsid w:val="006B7958"/>
    <w:rsid w:val="006B7C4A"/>
    <w:rsid w:val="006C1593"/>
    <w:rsid w:val="006C5ADB"/>
    <w:rsid w:val="006D2FDF"/>
    <w:rsid w:val="006D3A31"/>
    <w:rsid w:val="006D3AB5"/>
    <w:rsid w:val="006D4AF7"/>
    <w:rsid w:val="006D610B"/>
    <w:rsid w:val="006D7176"/>
    <w:rsid w:val="006D77C6"/>
    <w:rsid w:val="006D7DD5"/>
    <w:rsid w:val="006E22D8"/>
    <w:rsid w:val="006E312C"/>
    <w:rsid w:val="006E3178"/>
    <w:rsid w:val="006E37F6"/>
    <w:rsid w:val="006E41C1"/>
    <w:rsid w:val="006E7618"/>
    <w:rsid w:val="006E7A71"/>
    <w:rsid w:val="006F27B1"/>
    <w:rsid w:val="006F377E"/>
    <w:rsid w:val="006F3ECF"/>
    <w:rsid w:val="00701181"/>
    <w:rsid w:val="007016C3"/>
    <w:rsid w:val="00701C38"/>
    <w:rsid w:val="00702F20"/>
    <w:rsid w:val="0070319C"/>
    <w:rsid w:val="00705FBF"/>
    <w:rsid w:val="007113F8"/>
    <w:rsid w:val="00712FC4"/>
    <w:rsid w:val="00714ECA"/>
    <w:rsid w:val="007161D0"/>
    <w:rsid w:val="0071779F"/>
    <w:rsid w:val="007216C4"/>
    <w:rsid w:val="00722D77"/>
    <w:rsid w:val="00726176"/>
    <w:rsid w:val="0072618E"/>
    <w:rsid w:val="00727E32"/>
    <w:rsid w:val="007307A3"/>
    <w:rsid w:val="00731936"/>
    <w:rsid w:val="00731F1A"/>
    <w:rsid w:val="00733909"/>
    <w:rsid w:val="00735362"/>
    <w:rsid w:val="00737D75"/>
    <w:rsid w:val="0074084F"/>
    <w:rsid w:val="00743170"/>
    <w:rsid w:val="00743B01"/>
    <w:rsid w:val="00745DE3"/>
    <w:rsid w:val="00747A9C"/>
    <w:rsid w:val="007543DD"/>
    <w:rsid w:val="0075546C"/>
    <w:rsid w:val="0076015F"/>
    <w:rsid w:val="00760C7C"/>
    <w:rsid w:val="00762177"/>
    <w:rsid w:val="007631FA"/>
    <w:rsid w:val="0076394F"/>
    <w:rsid w:val="00765193"/>
    <w:rsid w:val="00766FFD"/>
    <w:rsid w:val="00767B76"/>
    <w:rsid w:val="00767E8C"/>
    <w:rsid w:val="00772F8B"/>
    <w:rsid w:val="007731FE"/>
    <w:rsid w:val="0077381D"/>
    <w:rsid w:val="00773AAB"/>
    <w:rsid w:val="00774061"/>
    <w:rsid w:val="007752FF"/>
    <w:rsid w:val="007800BF"/>
    <w:rsid w:val="00781553"/>
    <w:rsid w:val="00783EFE"/>
    <w:rsid w:val="00785740"/>
    <w:rsid w:val="00785980"/>
    <w:rsid w:val="00787AC6"/>
    <w:rsid w:val="00790B77"/>
    <w:rsid w:val="007939F6"/>
    <w:rsid w:val="00795D12"/>
    <w:rsid w:val="007A069F"/>
    <w:rsid w:val="007A20AC"/>
    <w:rsid w:val="007A3FE2"/>
    <w:rsid w:val="007A557E"/>
    <w:rsid w:val="007A6A9D"/>
    <w:rsid w:val="007B080F"/>
    <w:rsid w:val="007B3337"/>
    <w:rsid w:val="007B5D6B"/>
    <w:rsid w:val="007B6531"/>
    <w:rsid w:val="007B7338"/>
    <w:rsid w:val="007B7FE0"/>
    <w:rsid w:val="007C009F"/>
    <w:rsid w:val="007C3679"/>
    <w:rsid w:val="007C3D3D"/>
    <w:rsid w:val="007C3D97"/>
    <w:rsid w:val="007C57DD"/>
    <w:rsid w:val="007C69F6"/>
    <w:rsid w:val="007D3D40"/>
    <w:rsid w:val="007D5090"/>
    <w:rsid w:val="007D5A0A"/>
    <w:rsid w:val="007D6457"/>
    <w:rsid w:val="007D7F71"/>
    <w:rsid w:val="007E17F7"/>
    <w:rsid w:val="007E7CD8"/>
    <w:rsid w:val="007F09CA"/>
    <w:rsid w:val="007F0D75"/>
    <w:rsid w:val="007F11B8"/>
    <w:rsid w:val="007F1E48"/>
    <w:rsid w:val="007F298D"/>
    <w:rsid w:val="007F38D9"/>
    <w:rsid w:val="007F4D95"/>
    <w:rsid w:val="0080217B"/>
    <w:rsid w:val="00803199"/>
    <w:rsid w:val="00804016"/>
    <w:rsid w:val="00814F3F"/>
    <w:rsid w:val="0082226C"/>
    <w:rsid w:val="008252C5"/>
    <w:rsid w:val="008319F5"/>
    <w:rsid w:val="0083549D"/>
    <w:rsid w:val="00841764"/>
    <w:rsid w:val="00842373"/>
    <w:rsid w:val="00844A88"/>
    <w:rsid w:val="00847F29"/>
    <w:rsid w:val="008502E8"/>
    <w:rsid w:val="00850B30"/>
    <w:rsid w:val="00851E47"/>
    <w:rsid w:val="00852081"/>
    <w:rsid w:val="00856483"/>
    <w:rsid w:val="008579E9"/>
    <w:rsid w:val="00863129"/>
    <w:rsid w:val="008637B2"/>
    <w:rsid w:val="0086394E"/>
    <w:rsid w:val="00866116"/>
    <w:rsid w:val="00866D29"/>
    <w:rsid w:val="00871B2E"/>
    <w:rsid w:val="00871DF8"/>
    <w:rsid w:val="00872AD1"/>
    <w:rsid w:val="00873CCA"/>
    <w:rsid w:val="00874FDA"/>
    <w:rsid w:val="00875F1C"/>
    <w:rsid w:val="00876768"/>
    <w:rsid w:val="0087777E"/>
    <w:rsid w:val="008778F8"/>
    <w:rsid w:val="008839F8"/>
    <w:rsid w:val="00883DBA"/>
    <w:rsid w:val="00884781"/>
    <w:rsid w:val="008847AC"/>
    <w:rsid w:val="00886D14"/>
    <w:rsid w:val="008912C2"/>
    <w:rsid w:val="008923D1"/>
    <w:rsid w:val="00894331"/>
    <w:rsid w:val="008A13EA"/>
    <w:rsid w:val="008A2012"/>
    <w:rsid w:val="008A2ED9"/>
    <w:rsid w:val="008A3EE8"/>
    <w:rsid w:val="008B0E64"/>
    <w:rsid w:val="008B326E"/>
    <w:rsid w:val="008B3A10"/>
    <w:rsid w:val="008B3AF1"/>
    <w:rsid w:val="008B4F9D"/>
    <w:rsid w:val="008B54F5"/>
    <w:rsid w:val="008B5698"/>
    <w:rsid w:val="008B74A1"/>
    <w:rsid w:val="008C0415"/>
    <w:rsid w:val="008C0E49"/>
    <w:rsid w:val="008C2A0D"/>
    <w:rsid w:val="008C3ACD"/>
    <w:rsid w:val="008E0884"/>
    <w:rsid w:val="008E702A"/>
    <w:rsid w:val="008E70ED"/>
    <w:rsid w:val="008F0497"/>
    <w:rsid w:val="008F1044"/>
    <w:rsid w:val="008F4113"/>
    <w:rsid w:val="008F4453"/>
    <w:rsid w:val="008F54ED"/>
    <w:rsid w:val="008F624B"/>
    <w:rsid w:val="00901A9B"/>
    <w:rsid w:val="00904DA4"/>
    <w:rsid w:val="00905B2B"/>
    <w:rsid w:val="009105EA"/>
    <w:rsid w:val="00911848"/>
    <w:rsid w:val="0091442D"/>
    <w:rsid w:val="00916735"/>
    <w:rsid w:val="009168F3"/>
    <w:rsid w:val="009171B6"/>
    <w:rsid w:val="00920461"/>
    <w:rsid w:val="00921C30"/>
    <w:rsid w:val="00921F71"/>
    <w:rsid w:val="009306C4"/>
    <w:rsid w:val="00930CCB"/>
    <w:rsid w:val="00937908"/>
    <w:rsid w:val="00945B7A"/>
    <w:rsid w:val="00947274"/>
    <w:rsid w:val="00952B1E"/>
    <w:rsid w:val="00953556"/>
    <w:rsid w:val="00954435"/>
    <w:rsid w:val="009609E7"/>
    <w:rsid w:val="00960D18"/>
    <w:rsid w:val="00964E83"/>
    <w:rsid w:val="009660A2"/>
    <w:rsid w:val="00966DBB"/>
    <w:rsid w:val="00971B6A"/>
    <w:rsid w:val="00972DD1"/>
    <w:rsid w:val="009768ED"/>
    <w:rsid w:val="00977F50"/>
    <w:rsid w:val="00977FAB"/>
    <w:rsid w:val="00981545"/>
    <w:rsid w:val="009825A3"/>
    <w:rsid w:val="009830F3"/>
    <w:rsid w:val="009845A3"/>
    <w:rsid w:val="00990157"/>
    <w:rsid w:val="00991FC6"/>
    <w:rsid w:val="00992CFF"/>
    <w:rsid w:val="009932EB"/>
    <w:rsid w:val="009940D3"/>
    <w:rsid w:val="00994A29"/>
    <w:rsid w:val="0099504E"/>
    <w:rsid w:val="00997E3B"/>
    <w:rsid w:val="009A0EA6"/>
    <w:rsid w:val="009A1855"/>
    <w:rsid w:val="009A27A3"/>
    <w:rsid w:val="009A5DF5"/>
    <w:rsid w:val="009A75C5"/>
    <w:rsid w:val="009A7C6D"/>
    <w:rsid w:val="009B044F"/>
    <w:rsid w:val="009C1C30"/>
    <w:rsid w:val="009C244F"/>
    <w:rsid w:val="009C57B5"/>
    <w:rsid w:val="009C5E2E"/>
    <w:rsid w:val="009D0D76"/>
    <w:rsid w:val="009D2C1E"/>
    <w:rsid w:val="009D43C4"/>
    <w:rsid w:val="009D5194"/>
    <w:rsid w:val="009D688B"/>
    <w:rsid w:val="009E0310"/>
    <w:rsid w:val="009E3614"/>
    <w:rsid w:val="009E39F3"/>
    <w:rsid w:val="009E5389"/>
    <w:rsid w:val="009F30A2"/>
    <w:rsid w:val="009F3289"/>
    <w:rsid w:val="009F4747"/>
    <w:rsid w:val="009F729C"/>
    <w:rsid w:val="00A06C47"/>
    <w:rsid w:val="00A113B0"/>
    <w:rsid w:val="00A122CA"/>
    <w:rsid w:val="00A12566"/>
    <w:rsid w:val="00A12D91"/>
    <w:rsid w:val="00A146A0"/>
    <w:rsid w:val="00A15527"/>
    <w:rsid w:val="00A20B07"/>
    <w:rsid w:val="00A22245"/>
    <w:rsid w:val="00A22D66"/>
    <w:rsid w:val="00A252F8"/>
    <w:rsid w:val="00A314C9"/>
    <w:rsid w:val="00A315F2"/>
    <w:rsid w:val="00A33B9C"/>
    <w:rsid w:val="00A3449E"/>
    <w:rsid w:val="00A3718B"/>
    <w:rsid w:val="00A37401"/>
    <w:rsid w:val="00A42EC6"/>
    <w:rsid w:val="00A43545"/>
    <w:rsid w:val="00A43703"/>
    <w:rsid w:val="00A44D41"/>
    <w:rsid w:val="00A45DDD"/>
    <w:rsid w:val="00A4746C"/>
    <w:rsid w:val="00A517A1"/>
    <w:rsid w:val="00A52B22"/>
    <w:rsid w:val="00A530AD"/>
    <w:rsid w:val="00A538B8"/>
    <w:rsid w:val="00A53A6B"/>
    <w:rsid w:val="00A55308"/>
    <w:rsid w:val="00A6032C"/>
    <w:rsid w:val="00A60823"/>
    <w:rsid w:val="00A6175B"/>
    <w:rsid w:val="00A62E30"/>
    <w:rsid w:val="00A63AF6"/>
    <w:rsid w:val="00A67BEF"/>
    <w:rsid w:val="00A71C87"/>
    <w:rsid w:val="00A820A7"/>
    <w:rsid w:val="00A87C3B"/>
    <w:rsid w:val="00A9529D"/>
    <w:rsid w:val="00A95419"/>
    <w:rsid w:val="00A978EE"/>
    <w:rsid w:val="00AA4376"/>
    <w:rsid w:val="00AA43A8"/>
    <w:rsid w:val="00AA68AC"/>
    <w:rsid w:val="00AB095E"/>
    <w:rsid w:val="00AB45BE"/>
    <w:rsid w:val="00AB6339"/>
    <w:rsid w:val="00AB7CCF"/>
    <w:rsid w:val="00AC30A7"/>
    <w:rsid w:val="00AC51D4"/>
    <w:rsid w:val="00AC53E5"/>
    <w:rsid w:val="00AC5910"/>
    <w:rsid w:val="00AC7439"/>
    <w:rsid w:val="00AD0BBA"/>
    <w:rsid w:val="00AD2321"/>
    <w:rsid w:val="00AD25FA"/>
    <w:rsid w:val="00AD2D6E"/>
    <w:rsid w:val="00AD4644"/>
    <w:rsid w:val="00AD48DC"/>
    <w:rsid w:val="00AD6747"/>
    <w:rsid w:val="00AD6C4A"/>
    <w:rsid w:val="00AD741D"/>
    <w:rsid w:val="00AE250D"/>
    <w:rsid w:val="00AE64CA"/>
    <w:rsid w:val="00AF3434"/>
    <w:rsid w:val="00AF37CC"/>
    <w:rsid w:val="00AF6067"/>
    <w:rsid w:val="00AF6533"/>
    <w:rsid w:val="00B00070"/>
    <w:rsid w:val="00B044A6"/>
    <w:rsid w:val="00B05102"/>
    <w:rsid w:val="00B06CF4"/>
    <w:rsid w:val="00B10A87"/>
    <w:rsid w:val="00B140DF"/>
    <w:rsid w:val="00B16D33"/>
    <w:rsid w:val="00B243EB"/>
    <w:rsid w:val="00B31305"/>
    <w:rsid w:val="00B31E53"/>
    <w:rsid w:val="00B32A62"/>
    <w:rsid w:val="00B34992"/>
    <w:rsid w:val="00B37C3D"/>
    <w:rsid w:val="00B40F14"/>
    <w:rsid w:val="00B41276"/>
    <w:rsid w:val="00B43FE2"/>
    <w:rsid w:val="00B50F64"/>
    <w:rsid w:val="00B5721C"/>
    <w:rsid w:val="00B57AC0"/>
    <w:rsid w:val="00B622AE"/>
    <w:rsid w:val="00B62CE9"/>
    <w:rsid w:val="00B63F7C"/>
    <w:rsid w:val="00B64752"/>
    <w:rsid w:val="00B6733B"/>
    <w:rsid w:val="00B706A5"/>
    <w:rsid w:val="00B716EF"/>
    <w:rsid w:val="00B71B76"/>
    <w:rsid w:val="00B71DD7"/>
    <w:rsid w:val="00B71F1A"/>
    <w:rsid w:val="00B72262"/>
    <w:rsid w:val="00B771E1"/>
    <w:rsid w:val="00B82AD2"/>
    <w:rsid w:val="00B83BE1"/>
    <w:rsid w:val="00B8545C"/>
    <w:rsid w:val="00B8722D"/>
    <w:rsid w:val="00B91C45"/>
    <w:rsid w:val="00B92F1D"/>
    <w:rsid w:val="00B93081"/>
    <w:rsid w:val="00B94D4B"/>
    <w:rsid w:val="00B95117"/>
    <w:rsid w:val="00B968B5"/>
    <w:rsid w:val="00B96CE8"/>
    <w:rsid w:val="00BA1B36"/>
    <w:rsid w:val="00BA1BF5"/>
    <w:rsid w:val="00BA3733"/>
    <w:rsid w:val="00BA482A"/>
    <w:rsid w:val="00BA795C"/>
    <w:rsid w:val="00BB1B62"/>
    <w:rsid w:val="00BB2BA9"/>
    <w:rsid w:val="00BB3703"/>
    <w:rsid w:val="00BB7080"/>
    <w:rsid w:val="00BB7148"/>
    <w:rsid w:val="00BC2B06"/>
    <w:rsid w:val="00BC49FB"/>
    <w:rsid w:val="00BC4C9F"/>
    <w:rsid w:val="00BD0498"/>
    <w:rsid w:val="00BD43F8"/>
    <w:rsid w:val="00BE27FF"/>
    <w:rsid w:val="00BE2EE1"/>
    <w:rsid w:val="00BE45C5"/>
    <w:rsid w:val="00BE72B9"/>
    <w:rsid w:val="00BE7BBD"/>
    <w:rsid w:val="00BF0A3D"/>
    <w:rsid w:val="00BF39CA"/>
    <w:rsid w:val="00BF64B3"/>
    <w:rsid w:val="00BF693E"/>
    <w:rsid w:val="00BF7AAC"/>
    <w:rsid w:val="00C02BBD"/>
    <w:rsid w:val="00C03B15"/>
    <w:rsid w:val="00C046A2"/>
    <w:rsid w:val="00C0514D"/>
    <w:rsid w:val="00C07181"/>
    <w:rsid w:val="00C11702"/>
    <w:rsid w:val="00C11D8C"/>
    <w:rsid w:val="00C1252F"/>
    <w:rsid w:val="00C1344F"/>
    <w:rsid w:val="00C14CEC"/>
    <w:rsid w:val="00C20016"/>
    <w:rsid w:val="00C20B29"/>
    <w:rsid w:val="00C21256"/>
    <w:rsid w:val="00C268A8"/>
    <w:rsid w:val="00C26CAD"/>
    <w:rsid w:val="00C317F4"/>
    <w:rsid w:val="00C32171"/>
    <w:rsid w:val="00C32187"/>
    <w:rsid w:val="00C3496F"/>
    <w:rsid w:val="00C4316B"/>
    <w:rsid w:val="00C44637"/>
    <w:rsid w:val="00C447B9"/>
    <w:rsid w:val="00C459F5"/>
    <w:rsid w:val="00C50626"/>
    <w:rsid w:val="00C5297A"/>
    <w:rsid w:val="00C5352C"/>
    <w:rsid w:val="00C535FF"/>
    <w:rsid w:val="00C5643A"/>
    <w:rsid w:val="00C564B9"/>
    <w:rsid w:val="00C576DD"/>
    <w:rsid w:val="00C61EE7"/>
    <w:rsid w:val="00C63F1E"/>
    <w:rsid w:val="00C672C7"/>
    <w:rsid w:val="00C72FEA"/>
    <w:rsid w:val="00C73021"/>
    <w:rsid w:val="00C7340A"/>
    <w:rsid w:val="00C73439"/>
    <w:rsid w:val="00C765D8"/>
    <w:rsid w:val="00C7704F"/>
    <w:rsid w:val="00C816E2"/>
    <w:rsid w:val="00C829A2"/>
    <w:rsid w:val="00C84408"/>
    <w:rsid w:val="00C8769C"/>
    <w:rsid w:val="00C94526"/>
    <w:rsid w:val="00C958B8"/>
    <w:rsid w:val="00CA17DE"/>
    <w:rsid w:val="00CA65C7"/>
    <w:rsid w:val="00CA70B3"/>
    <w:rsid w:val="00CA7586"/>
    <w:rsid w:val="00CA75AF"/>
    <w:rsid w:val="00CB10BB"/>
    <w:rsid w:val="00CB5A32"/>
    <w:rsid w:val="00CB6526"/>
    <w:rsid w:val="00CC1BD1"/>
    <w:rsid w:val="00CC2207"/>
    <w:rsid w:val="00CC2683"/>
    <w:rsid w:val="00CC38ED"/>
    <w:rsid w:val="00CC7FA7"/>
    <w:rsid w:val="00CD0E14"/>
    <w:rsid w:val="00CD6C19"/>
    <w:rsid w:val="00CE014E"/>
    <w:rsid w:val="00CE0532"/>
    <w:rsid w:val="00CE15FE"/>
    <w:rsid w:val="00CE4C6A"/>
    <w:rsid w:val="00CE5DFA"/>
    <w:rsid w:val="00CE654B"/>
    <w:rsid w:val="00CF097F"/>
    <w:rsid w:val="00CF1C18"/>
    <w:rsid w:val="00CF1FC1"/>
    <w:rsid w:val="00CF1FF8"/>
    <w:rsid w:val="00CF2B71"/>
    <w:rsid w:val="00CF2CB4"/>
    <w:rsid w:val="00CF4600"/>
    <w:rsid w:val="00CF4672"/>
    <w:rsid w:val="00CF58AB"/>
    <w:rsid w:val="00D15ECF"/>
    <w:rsid w:val="00D16ED1"/>
    <w:rsid w:val="00D20615"/>
    <w:rsid w:val="00D22836"/>
    <w:rsid w:val="00D229B3"/>
    <w:rsid w:val="00D30F5D"/>
    <w:rsid w:val="00D31C5B"/>
    <w:rsid w:val="00D31C9B"/>
    <w:rsid w:val="00D326A8"/>
    <w:rsid w:val="00D32E89"/>
    <w:rsid w:val="00D33BD6"/>
    <w:rsid w:val="00D351EE"/>
    <w:rsid w:val="00D35477"/>
    <w:rsid w:val="00D407A6"/>
    <w:rsid w:val="00D424AB"/>
    <w:rsid w:val="00D4349C"/>
    <w:rsid w:val="00D440F2"/>
    <w:rsid w:val="00D44447"/>
    <w:rsid w:val="00D45AE2"/>
    <w:rsid w:val="00D50AED"/>
    <w:rsid w:val="00D5147B"/>
    <w:rsid w:val="00D51F35"/>
    <w:rsid w:val="00D52417"/>
    <w:rsid w:val="00D564E1"/>
    <w:rsid w:val="00D57FA9"/>
    <w:rsid w:val="00D670F7"/>
    <w:rsid w:val="00D75747"/>
    <w:rsid w:val="00D75BDE"/>
    <w:rsid w:val="00D772DD"/>
    <w:rsid w:val="00D80A6D"/>
    <w:rsid w:val="00D83977"/>
    <w:rsid w:val="00D83BE9"/>
    <w:rsid w:val="00D83CA5"/>
    <w:rsid w:val="00D83DC0"/>
    <w:rsid w:val="00D94362"/>
    <w:rsid w:val="00D94AB7"/>
    <w:rsid w:val="00D966E0"/>
    <w:rsid w:val="00D96798"/>
    <w:rsid w:val="00D97BE0"/>
    <w:rsid w:val="00DA046B"/>
    <w:rsid w:val="00DA3CAD"/>
    <w:rsid w:val="00DA50D6"/>
    <w:rsid w:val="00DA6C9C"/>
    <w:rsid w:val="00DB08C5"/>
    <w:rsid w:val="00DB3EBA"/>
    <w:rsid w:val="00DB486E"/>
    <w:rsid w:val="00DB4DCB"/>
    <w:rsid w:val="00DB7000"/>
    <w:rsid w:val="00DC01C3"/>
    <w:rsid w:val="00DC393F"/>
    <w:rsid w:val="00DD289F"/>
    <w:rsid w:val="00DD3DEF"/>
    <w:rsid w:val="00DD6706"/>
    <w:rsid w:val="00DE2CA9"/>
    <w:rsid w:val="00DE33AA"/>
    <w:rsid w:val="00DE4E7E"/>
    <w:rsid w:val="00DE6211"/>
    <w:rsid w:val="00DE71A8"/>
    <w:rsid w:val="00DF2438"/>
    <w:rsid w:val="00DF3453"/>
    <w:rsid w:val="00DF479B"/>
    <w:rsid w:val="00DF659D"/>
    <w:rsid w:val="00DF6C80"/>
    <w:rsid w:val="00DF769E"/>
    <w:rsid w:val="00E026B2"/>
    <w:rsid w:val="00E03F02"/>
    <w:rsid w:val="00E0404B"/>
    <w:rsid w:val="00E050BD"/>
    <w:rsid w:val="00E0739D"/>
    <w:rsid w:val="00E07A54"/>
    <w:rsid w:val="00E103CF"/>
    <w:rsid w:val="00E12FF4"/>
    <w:rsid w:val="00E1519B"/>
    <w:rsid w:val="00E20333"/>
    <w:rsid w:val="00E216F7"/>
    <w:rsid w:val="00E22D15"/>
    <w:rsid w:val="00E241D0"/>
    <w:rsid w:val="00E2455A"/>
    <w:rsid w:val="00E25009"/>
    <w:rsid w:val="00E31702"/>
    <w:rsid w:val="00E3467E"/>
    <w:rsid w:val="00E36F14"/>
    <w:rsid w:val="00E3744C"/>
    <w:rsid w:val="00E52C9D"/>
    <w:rsid w:val="00E52EC9"/>
    <w:rsid w:val="00E546D9"/>
    <w:rsid w:val="00E55A02"/>
    <w:rsid w:val="00E5730F"/>
    <w:rsid w:val="00E60384"/>
    <w:rsid w:val="00E61093"/>
    <w:rsid w:val="00E627A5"/>
    <w:rsid w:val="00E718E3"/>
    <w:rsid w:val="00E768E5"/>
    <w:rsid w:val="00E7777B"/>
    <w:rsid w:val="00E81A4D"/>
    <w:rsid w:val="00E81A84"/>
    <w:rsid w:val="00E85918"/>
    <w:rsid w:val="00E85C58"/>
    <w:rsid w:val="00E86028"/>
    <w:rsid w:val="00E861F2"/>
    <w:rsid w:val="00E862B0"/>
    <w:rsid w:val="00E9305B"/>
    <w:rsid w:val="00E96BDC"/>
    <w:rsid w:val="00EA0616"/>
    <w:rsid w:val="00EA087E"/>
    <w:rsid w:val="00EA0AF6"/>
    <w:rsid w:val="00EA1029"/>
    <w:rsid w:val="00EA5745"/>
    <w:rsid w:val="00EA5F1E"/>
    <w:rsid w:val="00EB0A7C"/>
    <w:rsid w:val="00EB1643"/>
    <w:rsid w:val="00EB3A6D"/>
    <w:rsid w:val="00EB5503"/>
    <w:rsid w:val="00EB69BF"/>
    <w:rsid w:val="00EC567E"/>
    <w:rsid w:val="00EC577D"/>
    <w:rsid w:val="00EC62E9"/>
    <w:rsid w:val="00EC778E"/>
    <w:rsid w:val="00ED163C"/>
    <w:rsid w:val="00ED4C88"/>
    <w:rsid w:val="00EE088F"/>
    <w:rsid w:val="00EE0C97"/>
    <w:rsid w:val="00EE29CA"/>
    <w:rsid w:val="00EE464B"/>
    <w:rsid w:val="00EE677E"/>
    <w:rsid w:val="00EF2403"/>
    <w:rsid w:val="00EF358D"/>
    <w:rsid w:val="00EF51BA"/>
    <w:rsid w:val="00EF5316"/>
    <w:rsid w:val="00EF6504"/>
    <w:rsid w:val="00EF77AD"/>
    <w:rsid w:val="00EF796F"/>
    <w:rsid w:val="00F00E20"/>
    <w:rsid w:val="00F0271C"/>
    <w:rsid w:val="00F02FB3"/>
    <w:rsid w:val="00F04829"/>
    <w:rsid w:val="00F060D8"/>
    <w:rsid w:val="00F06316"/>
    <w:rsid w:val="00F066F4"/>
    <w:rsid w:val="00F06866"/>
    <w:rsid w:val="00F20EA6"/>
    <w:rsid w:val="00F210BD"/>
    <w:rsid w:val="00F21396"/>
    <w:rsid w:val="00F22F36"/>
    <w:rsid w:val="00F33A67"/>
    <w:rsid w:val="00F33CF6"/>
    <w:rsid w:val="00F435F5"/>
    <w:rsid w:val="00F443FA"/>
    <w:rsid w:val="00F46C80"/>
    <w:rsid w:val="00F47ABE"/>
    <w:rsid w:val="00F505AF"/>
    <w:rsid w:val="00F506E0"/>
    <w:rsid w:val="00F50F86"/>
    <w:rsid w:val="00F515D3"/>
    <w:rsid w:val="00F51785"/>
    <w:rsid w:val="00F53B66"/>
    <w:rsid w:val="00F554DE"/>
    <w:rsid w:val="00F5575B"/>
    <w:rsid w:val="00F5661B"/>
    <w:rsid w:val="00F57726"/>
    <w:rsid w:val="00F648DD"/>
    <w:rsid w:val="00F72483"/>
    <w:rsid w:val="00F86612"/>
    <w:rsid w:val="00F90155"/>
    <w:rsid w:val="00F92B17"/>
    <w:rsid w:val="00F92BAB"/>
    <w:rsid w:val="00F96185"/>
    <w:rsid w:val="00F96733"/>
    <w:rsid w:val="00F97BA6"/>
    <w:rsid w:val="00FA18BF"/>
    <w:rsid w:val="00FA32E8"/>
    <w:rsid w:val="00FA38EF"/>
    <w:rsid w:val="00FA3F13"/>
    <w:rsid w:val="00FA5B77"/>
    <w:rsid w:val="00FA75C8"/>
    <w:rsid w:val="00FB1A6E"/>
    <w:rsid w:val="00FB1D25"/>
    <w:rsid w:val="00FB4E5C"/>
    <w:rsid w:val="00FB7F92"/>
    <w:rsid w:val="00FC7016"/>
    <w:rsid w:val="00FC7550"/>
    <w:rsid w:val="00FD33EC"/>
    <w:rsid w:val="00FD3812"/>
    <w:rsid w:val="00FD6499"/>
    <w:rsid w:val="00FE0F92"/>
    <w:rsid w:val="00FE2270"/>
    <w:rsid w:val="00FE47CD"/>
    <w:rsid w:val="00FF0D76"/>
    <w:rsid w:val="00FF1DAA"/>
    <w:rsid w:val="00FF22E4"/>
    <w:rsid w:val="00FF4A80"/>
    <w:rsid w:val="00FF7294"/>
    <w:rsid w:val="00FF7988"/>
    <w:rsid w:val="026362FC"/>
    <w:rsid w:val="02920CCF"/>
    <w:rsid w:val="040B3CB2"/>
    <w:rsid w:val="06DF7595"/>
    <w:rsid w:val="0958005D"/>
    <w:rsid w:val="096B7D90"/>
    <w:rsid w:val="0A011C0F"/>
    <w:rsid w:val="0A591C10"/>
    <w:rsid w:val="0B2C34F8"/>
    <w:rsid w:val="10EA5A3E"/>
    <w:rsid w:val="17BB0C22"/>
    <w:rsid w:val="185C3B1A"/>
    <w:rsid w:val="1AF325EF"/>
    <w:rsid w:val="1CCC3B72"/>
    <w:rsid w:val="1CF015F4"/>
    <w:rsid w:val="22452141"/>
    <w:rsid w:val="2277734E"/>
    <w:rsid w:val="26384CE9"/>
    <w:rsid w:val="275C3D61"/>
    <w:rsid w:val="29994E2B"/>
    <w:rsid w:val="29D639AA"/>
    <w:rsid w:val="2C834C2F"/>
    <w:rsid w:val="325C3658"/>
    <w:rsid w:val="335E0088"/>
    <w:rsid w:val="33B07CB8"/>
    <w:rsid w:val="37B66BBC"/>
    <w:rsid w:val="39E527ED"/>
    <w:rsid w:val="3A4A32D4"/>
    <w:rsid w:val="3B8941BE"/>
    <w:rsid w:val="3C4E1D63"/>
    <w:rsid w:val="3CC215D0"/>
    <w:rsid w:val="3D392028"/>
    <w:rsid w:val="3FB83870"/>
    <w:rsid w:val="45B47580"/>
    <w:rsid w:val="45D8276C"/>
    <w:rsid w:val="465D1A88"/>
    <w:rsid w:val="46C10800"/>
    <w:rsid w:val="47B5394D"/>
    <w:rsid w:val="4884794C"/>
    <w:rsid w:val="48A928A5"/>
    <w:rsid w:val="48F13107"/>
    <w:rsid w:val="496E53FC"/>
    <w:rsid w:val="4BDB6202"/>
    <w:rsid w:val="4DAD135D"/>
    <w:rsid w:val="5069057E"/>
    <w:rsid w:val="52281D51"/>
    <w:rsid w:val="52475D9D"/>
    <w:rsid w:val="527032EE"/>
    <w:rsid w:val="52800979"/>
    <w:rsid w:val="53990623"/>
    <w:rsid w:val="5446336F"/>
    <w:rsid w:val="56A21BC1"/>
    <w:rsid w:val="5A046237"/>
    <w:rsid w:val="5BAC7F89"/>
    <w:rsid w:val="5BCE3FBD"/>
    <w:rsid w:val="5E3653EC"/>
    <w:rsid w:val="60C32BF2"/>
    <w:rsid w:val="615D5386"/>
    <w:rsid w:val="63B27F7D"/>
    <w:rsid w:val="643A375C"/>
    <w:rsid w:val="65CD36CB"/>
    <w:rsid w:val="67FD341E"/>
    <w:rsid w:val="6A3C6480"/>
    <w:rsid w:val="6C8332D0"/>
    <w:rsid w:val="6F405236"/>
    <w:rsid w:val="71367B9B"/>
    <w:rsid w:val="71EA0570"/>
    <w:rsid w:val="72B631EC"/>
    <w:rsid w:val="74064E51"/>
    <w:rsid w:val="74C7655F"/>
    <w:rsid w:val="75A35605"/>
    <w:rsid w:val="793242EA"/>
    <w:rsid w:val="79450781"/>
    <w:rsid w:val="7AEA15E0"/>
    <w:rsid w:val="7B476FEF"/>
    <w:rsid w:val="7BE44282"/>
    <w:rsid w:val="7DD5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2C13C"/>
  <w15:docId w15:val="{82789105-02B5-4142-BB36-AF04F759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ascii="等线" w:eastAsia="等线" w:hAnsi="等线" w:cs="Times New Roman" w:hint="eastAsia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等线" w:eastAsia="等线" w:hAnsi="等线" w:cs="Times New Roman" w:hint="eastAsia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7</Pages>
  <Words>506</Words>
  <Characters>2889</Characters>
  <Application>Microsoft Office Word</Application>
  <DocSecurity>0</DocSecurity>
  <Lines>24</Lines>
  <Paragraphs>6</Paragraphs>
  <ScaleCrop>false</ScaleCrop>
  <Company>Home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杜娟娟</cp:lastModifiedBy>
  <cp:revision>1792</cp:revision>
  <cp:lastPrinted>2026-02-10T05:30:00Z</cp:lastPrinted>
  <dcterms:created xsi:type="dcterms:W3CDTF">2024-05-29T00:28:00Z</dcterms:created>
  <dcterms:modified xsi:type="dcterms:W3CDTF">2026-02-10T05:31:00Z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